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3"/>
        <w:ind w:left="0" w:firstLine="0"/>
        <w:jc w:val="both"/>
        <w:spacing w:before="0" w:after="0"/>
        <w:rPr>
          <w:rFonts w:ascii="宋体" w:hAnsi="宋体" w:cs="宋体"/>
          <w:b/>
          <w:bCs/>
          <w:color w:val="000000"/>
          <w:sz w:val="96"/>
          <w:highlight w:val="none"/>
        </w:rPr>
      </w:pPr>
      <w:r>
        <w:rPr>
          <w:rFonts w:ascii="宋体" w:hAnsi="宋体" w:cs="宋体"/>
          <w:b/>
          <w:bCs/>
          <w:color w:val="000000"/>
          <w:sz w:val="96"/>
          <w:highlight w:val="none"/>
        </w:rPr>
      </w:r>
      <w:r/>
    </w:p>
    <w:p>
      <w:pPr>
        <w:pStyle w:val="1213"/>
        <w:ind w:firstLine="472"/>
        <w:jc w:val="center"/>
        <w:spacing w:before="0" w:after="0"/>
        <w:rPr>
          <w:rFonts w:ascii="宋体" w:hAnsi="宋体" w:cs="宋体"/>
          <w:b/>
          <w:bCs/>
          <w:color w:val="000000"/>
          <w:sz w:val="96"/>
          <w:highlight w:val="none"/>
        </w:rPr>
      </w:pPr>
      <w:r>
        <w:rPr>
          <w:rFonts w:hint="eastAsia" w:ascii="宋体" w:hAnsi="宋体" w:cs="宋体"/>
          <w:b/>
          <w:bCs/>
          <w:color w:val="000000"/>
          <w:sz w:val="84"/>
          <w:szCs w:val="84"/>
          <w:highlight w:val="none"/>
        </w:rPr>
        <w:t xml:space="preserve">竞争性磋商文件</w:t>
      </w:r>
      <w:r>
        <w:rPr>
          <w:rFonts w:ascii="宋体" w:hAnsi="宋体" w:cs="宋体"/>
          <w:b/>
          <w:bCs/>
          <w:color w:val="000000"/>
          <w:sz w:val="96"/>
          <w:highlight w:val="none"/>
        </w:rPr>
      </w:r>
      <w:r/>
    </w:p>
    <w:p>
      <w:pPr>
        <w:pStyle w:val="1213"/>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spacing w:before="0" w:after="0"/>
        <w:rPr>
          <w:rFonts w:ascii="宋体" w:hAnsi="宋体" w:cs="宋体"/>
          <w:b/>
          <w:bCs/>
          <w:color w:val="000000"/>
          <w:highlight w:val="none"/>
        </w:rPr>
      </w:pPr>
      <w:r>
        <w:rPr>
          <w:rFonts w:ascii="宋体" w:hAnsi="宋体" w:cs="宋体"/>
          <w:b/>
          <w:bCs/>
          <w:color w:val="000000"/>
          <w:highlight w:val="none"/>
        </w:rPr>
      </w:r>
      <w:r/>
    </w:p>
    <w:p>
      <w:pPr>
        <w:pStyle w:val="1063"/>
        <w:ind w:right="508"/>
        <w:jc w:val="center"/>
        <w:spacing w:line="360" w:lineRule="auto"/>
        <w:rPr>
          <w:rFonts w:hint="eastAsia" w:ascii="宋体" w:hAnsi="宋体" w:cs="宋体"/>
          <w:b/>
          <w:bCs/>
          <w:color w:val="000000"/>
          <w:sz w:val="32"/>
          <w:highlight w:val="none"/>
          <w:lang w:val="en-US" w:eastAsia="zh-CN"/>
        </w:rPr>
      </w:pPr>
      <w:r>
        <w:rPr>
          <w:rFonts w:hint="eastAsia" w:ascii="宋体" w:hAnsi="宋体" w:cs="宋体"/>
          <w:b/>
          <w:bCs/>
          <w:color w:val="000000"/>
          <w:sz w:val="32"/>
          <w:szCs w:val="32"/>
          <w:highlight w:val="none"/>
        </w:rPr>
        <w:t xml:space="preserve">项目名</w:t>
      </w:r>
      <w:r>
        <w:rPr>
          <w:rFonts w:hint="eastAsia" w:ascii="宋体" w:hAnsi="宋体" w:cs="宋体"/>
          <w:b/>
          <w:bCs/>
          <w:color w:val="000000"/>
          <w:sz w:val="32"/>
          <w:highlight w:val="none"/>
        </w:rPr>
        <w:t xml:space="preserve">称：</w:t>
      </w:r>
      <w:r>
        <w:rPr>
          <w:rFonts w:hint="eastAsia" w:ascii="宋体" w:hAnsi="宋体" w:cs="宋体"/>
          <w:b/>
          <w:bCs/>
          <w:color w:val="000000"/>
          <w:sz w:val="32"/>
          <w:highlight w:val="none"/>
          <w:lang w:val="en-US" w:eastAsia="zh-CN"/>
        </w:rPr>
        <w:t xml:space="preserve">2025年泰州市永定快速路安装声屏障项目</w:t>
      </w:r>
      <w:r>
        <w:rPr>
          <w:rFonts w:hint="eastAsia" w:ascii="宋体" w:hAnsi="宋体" w:cs="宋体"/>
          <w:b/>
          <w:bCs/>
          <w:color w:val="000000"/>
          <w:sz w:val="32"/>
          <w:highlight w:val="none"/>
          <w:lang w:val="en-US" w:eastAsia="zh-CN"/>
        </w:rPr>
      </w:r>
      <w:r/>
    </w:p>
    <w:p>
      <w:pPr>
        <w:pStyle w:val="1063"/>
        <w:ind w:right="508"/>
        <w:jc w:val="center"/>
        <w:spacing w:line="360" w:lineRule="auto"/>
        <w:rPr>
          <w:rFonts w:ascii="宋体" w:hAnsi="宋体" w:cs="宋体"/>
          <w:b/>
          <w:bCs/>
          <w:color w:val="000000"/>
          <w:sz w:val="32"/>
          <w:highlight w:val="none"/>
          <w:lang w:val="en-US" w:eastAsia="zh-CN"/>
        </w:rPr>
      </w:pPr>
      <w:r>
        <w:rPr>
          <w:rFonts w:hint="eastAsia" w:ascii="宋体" w:hAnsi="宋体" w:cs="宋体"/>
          <w:b/>
          <w:bCs/>
          <w:color w:val="000000"/>
          <w:sz w:val="32"/>
          <w:highlight w:val="none"/>
          <w:lang w:val="en-US" w:eastAsia="zh-CN"/>
        </w:rPr>
        <w:t xml:space="preserve">项目编号：JSZC-321200-JSJW-C2025-0085</w:t>
      </w:r>
      <w:r>
        <w:rPr>
          <w:rFonts w:ascii="宋体" w:hAnsi="宋体" w:cs="宋体"/>
          <w:b/>
          <w:bCs/>
          <w:color w:val="000000"/>
          <w:sz w:val="32"/>
          <w:highlight w:val="none"/>
          <w:lang w:val="en-US" w:eastAsia="zh-CN"/>
        </w:rPr>
      </w:r>
      <w:r/>
    </w:p>
    <w:p>
      <w:pPr>
        <w:pStyle w:val="1213"/>
        <w:ind w:firstLine="0"/>
        <w:jc w:val="center"/>
        <w:spacing w:before="0" w:after="0"/>
        <w:rPr>
          <w:rFonts w:ascii="宋体" w:hAnsi="宋体" w:cs="宋体"/>
          <w:b/>
          <w:bCs/>
          <w:color w:val="000000"/>
          <w:sz w:val="32"/>
          <w:highlight w:val="none"/>
        </w:rPr>
      </w:pPr>
      <w:r>
        <w:rPr>
          <w:rFonts w:ascii="宋体" w:hAnsi="宋体" w:cs="宋体"/>
          <w:b/>
          <w:bCs/>
          <w:color w:val="000000"/>
          <w:sz w:val="32"/>
          <w:highlight w:val="none"/>
        </w:rPr>
      </w:r>
      <w:r/>
    </w:p>
    <w:p>
      <w:pPr>
        <w:pStyle w:val="1213"/>
        <w:ind w:firstLine="482"/>
        <w:spacing w:before="0" w:after="0"/>
        <w:rPr>
          <w:rFonts w:ascii="宋体" w:hAnsi="宋体" w:cs="宋体"/>
          <w:b/>
          <w:color w:val="000000"/>
          <w:highlight w:val="none"/>
        </w:rPr>
      </w:pPr>
      <w:r>
        <w:rPr>
          <w:rFonts w:ascii="宋体" w:hAnsi="宋体" w:cs="宋体"/>
          <w:b/>
          <w:color w:val="000000"/>
          <w:highlight w:val="none"/>
        </w:rPr>
      </w:r>
      <w:r/>
    </w:p>
    <w:p>
      <w:pPr>
        <w:pStyle w:val="1213"/>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482"/>
        <w:jc w:val="center"/>
        <w:spacing w:before="0" w:after="0"/>
        <w:rPr>
          <w:rFonts w:ascii="宋体" w:hAnsi="宋体" w:cs="宋体"/>
          <w:b/>
          <w:bCs/>
          <w:color w:val="000000"/>
          <w:highlight w:val="none"/>
        </w:rPr>
      </w:pPr>
      <w:r>
        <w:rPr>
          <w:rFonts w:ascii="宋体" w:hAnsi="宋体" w:cs="宋体"/>
          <w:b/>
          <w:bCs/>
          <w:color w:val="000000"/>
          <w:highlight w:val="none"/>
        </w:rPr>
      </w:r>
      <w:r/>
    </w:p>
    <w:p>
      <w:pPr>
        <w:pStyle w:val="1213"/>
        <w:ind w:firstLine="643"/>
        <w:jc w:val="center"/>
        <w:spacing w:before="0" w:after="0"/>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val="en-US" w:eastAsia="zh-CN"/>
        </w:rPr>
        <w:t xml:space="preserve">泰州市公路事业发展中心</w:t>
      </w:r>
      <w:r>
        <w:rPr>
          <w:rFonts w:ascii="宋体" w:hAnsi="宋体" w:eastAsia="宋体" w:cs="宋体"/>
          <w:b/>
          <w:bCs/>
          <w:color w:val="000000"/>
          <w:sz w:val="32"/>
          <w:szCs w:val="32"/>
          <w:highlight w:val="none"/>
          <w:lang w:val="en-US" w:eastAsia="zh-CN"/>
        </w:rPr>
      </w:r>
      <w:r/>
    </w:p>
    <w:p>
      <w:pPr>
        <w:pStyle w:val="1213"/>
        <w:ind w:firstLine="643"/>
        <w:jc w:val="center"/>
        <w:spacing w:before="0" w:after="0"/>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采购代理</w:t>
      </w:r>
      <w:r>
        <w:rPr>
          <w:rFonts w:hint="eastAsia" w:ascii="宋体" w:hAnsi="宋体" w:cs="宋体"/>
          <w:b/>
          <w:bCs/>
          <w:color w:val="000000"/>
          <w:sz w:val="32"/>
          <w:szCs w:val="32"/>
          <w:highlight w:val="none"/>
          <w:lang w:val="en-US" w:eastAsia="zh-CN"/>
        </w:rPr>
        <w:t xml:space="preserve">人</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江苏建威建设管理有限公司</w:t>
      </w:r>
      <w:r>
        <w:rPr>
          <w:rFonts w:hint="eastAsia" w:ascii="宋体" w:hAnsi="宋体" w:eastAsia="宋体" w:cs="宋体"/>
          <w:b/>
          <w:bCs/>
          <w:color w:val="000000"/>
          <w:sz w:val="32"/>
          <w:szCs w:val="32"/>
          <w:highlight w:val="none"/>
          <w:lang w:eastAsia="zh-CN"/>
        </w:rPr>
      </w:r>
      <w:r/>
    </w:p>
    <w:p>
      <w:pPr>
        <w:pStyle w:val="1213"/>
        <w:ind w:firstLine="643"/>
        <w:jc w:val="center"/>
        <w:spacing w:before="0" w:after="0"/>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2025</w:t>
      </w:r>
      <w:r>
        <w:rPr>
          <w:rFonts w:hint="eastAsia" w:ascii="宋体" w:hAnsi="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11</w:t>
      </w:r>
      <w:r>
        <w:rPr>
          <w:rFonts w:hint="eastAsia" w:ascii="宋体" w:hAnsi="宋体" w:cs="宋体"/>
          <w:b/>
          <w:bCs/>
          <w:color w:val="000000"/>
          <w:sz w:val="32"/>
          <w:szCs w:val="32"/>
          <w:highlight w:val="none"/>
        </w:rPr>
        <w:t xml:space="preserve">月</w:t>
      </w:r>
      <w:r>
        <w:rPr>
          <w:rFonts w:ascii="宋体" w:hAnsi="宋体" w:cs="宋体"/>
          <w:b/>
          <w:bCs/>
          <w:color w:val="000000"/>
          <w:sz w:val="32"/>
          <w:szCs w:val="32"/>
          <w:highlight w:val="none"/>
        </w:rPr>
      </w:r>
      <w:r/>
    </w:p>
    <w:p>
      <w:pPr>
        <w:pStyle w:val="1063"/>
        <w:rPr>
          <w:rFonts w:ascii="宋体" w:hAnsi="宋体" w:cs="宋体"/>
          <w:color w:val="000000"/>
          <w:sz w:val="40"/>
          <w:highlight w:val="none"/>
          <w:lang w:val="zh-CN"/>
        </w:rPr>
      </w:pPr>
      <w:r>
        <w:rPr>
          <w:rFonts w:ascii="宋体" w:hAnsi="宋体" w:cs="宋体"/>
          <w:color w:val="000000"/>
          <w:sz w:val="40"/>
          <w:highlight w:val="none"/>
          <w:lang w:val="zh-CN"/>
        </w:rPr>
        <w:br w:type="page" w:clear="all"/>
      </w:r>
      <w:r>
        <w:rPr>
          <w:rFonts w:ascii="宋体" w:hAnsi="宋体" w:cs="宋体"/>
          <w:color w:val="000000"/>
          <w:sz w:val="40"/>
          <w:highlight w:val="none"/>
          <w:lang w:val="zh-CN"/>
        </w:rPr>
      </w:r>
      <w:r/>
    </w:p>
    <w:p>
      <w:pPr>
        <w:pStyle w:val="1198"/>
        <w:jc w:val="center"/>
        <w:spacing w:before="0" w:line="360" w:lineRule="auto"/>
        <w:tabs>
          <w:tab w:val="left" w:pos="3360" w:leader="none"/>
        </w:tabs>
        <w:rPr>
          <w:rFonts w:ascii="宋体" w:hAnsi="宋体" w:eastAsia="宋体" w:cs="宋体"/>
          <w:color w:val="000000"/>
          <w:sz w:val="40"/>
          <w:highlight w:val="none"/>
          <w:lang w:val="zh-CN"/>
        </w:rPr>
      </w:pPr>
      <w:r>
        <w:rPr>
          <w:rFonts w:hint="eastAsia" w:ascii="宋体" w:hAnsi="宋体" w:eastAsia="宋体" w:cs="宋体"/>
          <w:color w:val="000000"/>
          <w:sz w:val="40"/>
          <w:highlight w:val="none"/>
          <w:lang w:val="zh-CN"/>
        </w:rPr>
        <w:t xml:space="preserve">目</w:t>
      </w:r>
      <w:r>
        <w:rPr>
          <w:rFonts w:hint="eastAsia" w:ascii="宋体" w:hAnsi="宋体" w:eastAsia="宋体" w:cs="宋体"/>
          <w:color w:val="000000"/>
          <w:sz w:val="40"/>
          <w:highlight w:val="none"/>
        </w:rPr>
        <w:t xml:space="preserve">   </w:t>
      </w:r>
      <w:r>
        <w:rPr>
          <w:rFonts w:hint="eastAsia" w:ascii="宋体" w:hAnsi="宋体" w:eastAsia="宋体" w:cs="宋体"/>
          <w:color w:val="000000"/>
          <w:sz w:val="40"/>
          <w:highlight w:val="none"/>
          <w:lang w:val="zh-CN"/>
        </w:rPr>
        <w:t xml:space="preserve">录</w:t>
      </w:r>
      <w:r>
        <w:rPr>
          <w:rFonts w:ascii="宋体" w:hAnsi="宋体" w:eastAsia="宋体" w:cs="宋体"/>
          <w:color w:val="000000"/>
          <w:sz w:val="40"/>
          <w:highlight w:val="none"/>
          <w:lang w:val="zh-CN"/>
        </w:rPr>
      </w:r>
      <w:r/>
    </w:p>
    <w:p>
      <w:pPr>
        <w:pStyle w:val="1063"/>
        <w:ind w:firstLine="420"/>
        <w:spacing w:line="360" w:lineRule="auto"/>
        <w:rPr>
          <w:rFonts w:ascii="宋体" w:hAnsi="宋体" w:cs="宋体"/>
          <w:color w:val="000000"/>
          <w:highlight w:val="none"/>
          <w:lang w:val="zh-CN"/>
        </w:rPr>
      </w:pPr>
      <w:r>
        <w:rPr>
          <w:rFonts w:ascii="宋体" w:hAnsi="宋体" w:cs="宋体"/>
          <w:color w:val="000000"/>
          <w:highlight w:val="none"/>
          <w:lang w:val="zh-CN"/>
        </w:rPr>
      </w:r>
      <w:r/>
    </w:p>
    <w:p>
      <w:pPr>
        <w:pStyle w:val="1134"/>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rStyle w:val="1177"/>
          <w:rFonts w:hint="eastAsia" w:ascii="宋体" w:hAnsi="宋体" w:cs="宋体"/>
          <w:color w:val="000000"/>
          <w:sz w:val="21"/>
          <w:szCs w:val="21"/>
          <w:highlight w:val="none"/>
        </w:rPr>
        <w:fldChar w:fldCharType="begin"/>
      </w:r>
      <w:r>
        <w:rPr>
          <w:rStyle w:val="1177"/>
          <w:rFonts w:hint="eastAsia" w:ascii="宋体" w:hAnsi="宋体" w:cs="宋体"/>
          <w:color w:val="000000"/>
          <w:sz w:val="21"/>
          <w:szCs w:val="21"/>
          <w:highlight w:val="none"/>
        </w:rPr>
        <w:instrText xml:space="preserve"> TOC \o "1-1" \h \z \u </w:instrText>
      </w:r>
      <w:r>
        <w:rPr>
          <w:rStyle w:val="1177"/>
          <w:rFonts w:hint="eastAsia" w:ascii="宋体" w:hAnsi="宋体" w:cs="宋体"/>
          <w:color w:val="000000"/>
          <w:sz w:val="21"/>
          <w:szCs w:val="21"/>
          <w:highlight w:val="none"/>
        </w:rPr>
        <w:fldChar w:fldCharType="separate"/>
      </w:r>
      <w:r>
        <w:rPr>
          <w:color w:val="000000"/>
          <w:highlight w:val="none"/>
        </w:rPr>
        <w:fldChar w:fldCharType="begin"/>
      </w:r>
      <w:r>
        <w:rPr>
          <w:color w:val="000000"/>
          <w:highlight w:val="none"/>
        </w:rPr>
        <w:instrText xml:space="preserve"> HYPERLINK \l "_Toc34087972"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第一章竞争性磋商采购公告</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w:t>
      </w:r>
      <w:r>
        <w:rPr>
          <w:rFonts w:hint="eastAsia" w:ascii="宋体" w:hAnsi="宋体" w:eastAsia="宋体" w:cs="宋体"/>
          <w:caps w:val="0"/>
          <w:color w:val="000000"/>
          <w:sz w:val="21"/>
          <w:szCs w:val="21"/>
          <w:highlight w:val="none"/>
          <w:lang w:val="en-US" w:eastAsia="zh-CN"/>
        </w:rPr>
      </w:r>
      <w:r/>
    </w:p>
    <w:p>
      <w:pPr>
        <w:pStyle w:val="1134"/>
        <w:ind w:left="638"/>
        <w:jc w:val="left"/>
        <w:spacing w:line="360" w:lineRule="auto"/>
        <w:tabs>
          <w:tab w:val="right" w:pos="8222" w:leader="dot"/>
        </w:tabs>
        <w:rPr>
          <w:rFonts w:hint="eastAsia"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"_Toc34087973"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第二章参加磋商</w:t>
      </w:r>
      <w:r>
        <w:rPr>
          <w:rFonts w:hint="eastAsia" w:ascii="宋体" w:hAnsi="宋体" w:eastAsia="宋体" w:cs="宋体"/>
          <w:caps w:val="0"/>
          <w:color w:val="000000"/>
          <w:sz w:val="21"/>
          <w:szCs w:val="21"/>
          <w:highlight w:val="none"/>
          <w:lang w:val="en-US" w:eastAsia="zh-CN"/>
        </w:rPr>
        <w:t xml:space="preserve">的</w:t>
      </w:r>
      <w:r>
        <w:rPr>
          <w:rFonts w:hint="eastAsia" w:ascii="宋体" w:hAnsi="宋体" w:eastAsia="宋体" w:cs="宋体"/>
          <w:caps w:val="0"/>
          <w:color w:val="000000"/>
          <w:sz w:val="21"/>
          <w:szCs w:val="21"/>
          <w:highlight w:val="none"/>
        </w:rPr>
        <w:t xml:space="preserve">供应商须知</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3</w:t>
      </w:r>
      <w:r>
        <w:rPr>
          <w:rFonts w:hint="eastAsia" w:ascii="宋体" w:hAnsi="宋体" w:eastAsia="宋体" w:cs="宋体"/>
          <w:caps w:val="0"/>
          <w:color w:val="000000"/>
          <w:sz w:val="21"/>
          <w:szCs w:val="21"/>
          <w:highlight w:val="none"/>
          <w:lang w:val="en-US" w:eastAsia="zh-CN"/>
        </w:rPr>
      </w:r>
      <w:r/>
    </w:p>
    <w:p>
      <w:pPr>
        <w:pStyle w:val="1134"/>
        <w:ind w:left="638"/>
        <w:jc w:val="both"/>
        <w:spacing w:line="360" w:lineRule="auto"/>
        <w:tabs>
          <w:tab w:val="right" w:pos="8222" w:leader="dot"/>
        </w:tabs>
        <w:rPr>
          <w:rFonts w:ascii="宋体" w:hAnsi="宋体" w:eastAsia="宋体" w:cs="宋体"/>
          <w:caps w:val="0"/>
          <w:color w:val="000000"/>
          <w:sz w:val="21"/>
          <w:szCs w:val="21"/>
          <w:highlight w:val="none"/>
          <w:lang w:val="en-US" w:eastAsia="zh-CN"/>
        </w:rPr>
      </w:pPr>
      <w:r>
        <w:rPr>
          <w:color w:val="000000"/>
          <w:highlight w:val="none"/>
        </w:rPr>
        <w:fldChar w:fldCharType="begin"/>
      </w:r>
      <w:r>
        <w:rPr>
          <w:color w:val="000000"/>
          <w:highlight w:val="none"/>
        </w:rPr>
        <w:instrText xml:space="preserve"> HYPERLINK \l "_Toc34087975"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第三章项目需求</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15</w:t>
      </w:r>
      <w:r>
        <w:rPr>
          <w:rFonts w:ascii="宋体" w:hAnsi="宋体" w:eastAsia="宋体" w:cs="宋体"/>
          <w:caps w:val="0"/>
          <w:color w:val="000000"/>
          <w:sz w:val="21"/>
          <w:szCs w:val="21"/>
          <w:highlight w:val="none"/>
          <w:lang w:val="en-US" w:eastAsia="zh-CN"/>
        </w:rPr>
      </w:r>
      <w:r/>
    </w:p>
    <w:p>
      <w:pPr>
        <w:pStyle w:val="1134"/>
        <w:ind w:left="638"/>
        <w:jc w:val="left"/>
        <w:spacing w:line="360" w:lineRule="auto"/>
        <w:tabs>
          <w:tab w:val="right" w:pos="8222" w:leader="dot"/>
        </w:tabs>
        <w:rPr>
          <w:rFonts w:ascii="宋体" w:hAnsi="宋体" w:eastAsia="宋体" w:cs="宋体"/>
          <w:caps w:val="0"/>
          <w:color w:val="000000"/>
          <w:sz w:val="21"/>
          <w:szCs w:val="21"/>
          <w:highlight w:val="none"/>
          <w:lang w:val="en-US" w:eastAsia="zh-CN"/>
        </w:rPr>
      </w:pPr>
      <w:r>
        <w:rPr>
          <w:rFonts w:hint="eastAsia" w:ascii="宋体" w:hAnsi="宋体" w:eastAsia="宋体" w:cs="宋体"/>
          <w:caps w:val="0"/>
          <w:color w:val="000000"/>
          <w:sz w:val="21"/>
          <w:szCs w:val="21"/>
          <w:highlight w:val="none"/>
        </w:rPr>
        <w:t xml:space="preserve">第四章合同条款</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lang w:val="en-US" w:eastAsia="zh-CN"/>
        </w:rPr>
        <w:t xml:space="preserve">19</w:t>
      </w:r>
      <w:r>
        <w:rPr>
          <w:rFonts w:ascii="宋体" w:hAnsi="宋体" w:eastAsia="宋体" w:cs="宋体"/>
          <w:caps w:val="0"/>
          <w:color w:val="000000"/>
          <w:sz w:val="21"/>
          <w:szCs w:val="21"/>
          <w:highlight w:val="none"/>
          <w:lang w:val="en-US" w:eastAsia="zh-CN"/>
        </w:rPr>
      </w:r>
      <w:r/>
    </w:p>
    <w:p>
      <w:pPr>
        <w:pStyle w:val="1134"/>
        <w:ind w:left="638"/>
        <w:jc w:val="left"/>
        <w:spacing w:line="360" w:lineRule="auto"/>
        <w:tabs>
          <w:tab w:val="right" w:pos="8222" w:leader="dot"/>
        </w:tabs>
        <w:rPr>
          <w:rFonts w:eastAsia="宋体"/>
          <w:color w:val="000000"/>
          <w:highlight w:val="none"/>
          <w:lang w:val="en-US" w:eastAsia="zh-CN"/>
        </w:rPr>
      </w:pPr>
      <w:r>
        <w:rPr>
          <w:color w:val="000000"/>
          <w:highlight w:val="none"/>
        </w:rPr>
        <w:fldChar w:fldCharType="begin"/>
      </w:r>
      <w:r>
        <w:rPr>
          <w:color w:val="000000"/>
          <w:highlight w:val="none"/>
        </w:rPr>
        <w:instrText xml:space="preserve"> HYPERLINK \l "_Toc34087976"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五</w:t>
      </w:r>
      <w:r>
        <w:rPr>
          <w:rFonts w:hint="eastAsia" w:ascii="宋体" w:hAnsi="宋体" w:eastAsia="宋体" w:cs="宋体"/>
          <w:caps w:val="0"/>
          <w:color w:val="000000"/>
          <w:sz w:val="21"/>
          <w:szCs w:val="21"/>
          <w:highlight w:val="none"/>
        </w:rPr>
        <w:t xml:space="preserve">章评审方法和评审标准</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26</w:t>
      </w:r>
      <w:r>
        <w:rPr>
          <w:rFonts w:eastAsia="宋体"/>
          <w:color w:val="000000"/>
          <w:highlight w:val="none"/>
          <w:lang w:val="en-US" w:eastAsia="zh-CN"/>
        </w:rPr>
      </w:r>
      <w:r/>
    </w:p>
    <w:p>
      <w:pPr>
        <w:pStyle w:val="1134"/>
        <w:ind w:left="638"/>
        <w:jc w:val="left"/>
        <w:spacing w:line="360" w:lineRule="auto"/>
        <w:tabs>
          <w:tab w:val="right" w:pos="8222" w:leader="dot"/>
        </w:tabs>
        <w:rPr>
          <w:rFonts w:ascii="宋体" w:hAnsi="宋体" w:eastAsia="宋体" w:cs="宋体"/>
          <w:b w:val="0"/>
          <w:caps w:val="0"/>
          <w:color w:val="000000"/>
          <w:sz w:val="21"/>
          <w:szCs w:val="22"/>
          <w:highlight w:val="none"/>
          <w:lang w:val="en-US" w:eastAsia="zh-CN"/>
        </w:rPr>
      </w:pPr>
      <w:r>
        <w:rPr>
          <w:color w:val="000000"/>
          <w:highlight w:val="none"/>
        </w:rPr>
        <w:fldChar w:fldCharType="begin"/>
      </w:r>
      <w:r>
        <w:rPr>
          <w:color w:val="000000"/>
          <w:highlight w:val="none"/>
        </w:rPr>
        <w:instrText xml:space="preserve"> HYPERLINK \l "_Toc34087977" </w:instrText>
      </w:r>
      <w:r>
        <w:rPr>
          <w:color w:val="000000"/>
          <w:highlight w:val="none"/>
        </w:rPr>
        <w:fldChar w:fldCharType="separate"/>
      </w:r>
      <w:r>
        <w:rPr>
          <w:rFonts w:hint="eastAsia" w:ascii="宋体" w:hAnsi="宋体" w:eastAsia="宋体" w:cs="宋体"/>
          <w:caps w:val="0"/>
          <w:color w:val="000000"/>
          <w:sz w:val="21"/>
          <w:szCs w:val="21"/>
          <w:highlight w:val="none"/>
        </w:rPr>
        <w:t xml:space="preserve">第</w:t>
      </w:r>
      <w:r>
        <w:rPr>
          <w:rFonts w:hint="eastAsia" w:ascii="宋体" w:hAnsi="宋体" w:eastAsia="宋体" w:cs="宋体"/>
          <w:caps w:val="0"/>
          <w:color w:val="000000"/>
          <w:sz w:val="21"/>
          <w:szCs w:val="21"/>
          <w:highlight w:val="none"/>
          <w:lang w:val="en-US" w:eastAsia="zh-CN"/>
        </w:rPr>
        <w:t xml:space="preserve">六</w:t>
      </w:r>
      <w:r>
        <w:rPr>
          <w:rFonts w:hint="eastAsia" w:ascii="宋体" w:hAnsi="宋体" w:eastAsia="宋体" w:cs="宋体"/>
          <w:caps w:val="0"/>
          <w:color w:val="000000"/>
          <w:sz w:val="21"/>
          <w:szCs w:val="21"/>
          <w:highlight w:val="none"/>
        </w:rPr>
        <w:t xml:space="preserve">章响应文件的组成和格式</w:t>
      </w:r>
      <w:r>
        <w:rPr>
          <w:rFonts w:hint="eastAsia" w:ascii="宋体" w:hAnsi="宋体" w:eastAsia="宋体" w:cs="宋体"/>
          <w:caps w:val="0"/>
          <w:color w:val="000000"/>
          <w:sz w:val="21"/>
          <w:szCs w:val="21"/>
          <w:highlight w:val="none"/>
        </w:rPr>
        <w:tab/>
      </w:r>
      <w:r>
        <w:rPr>
          <w:rFonts w:hint="eastAsia" w:ascii="宋体" w:hAnsi="宋体" w:eastAsia="宋体" w:cs="宋体"/>
          <w:caps w:val="0"/>
          <w:color w:val="000000"/>
          <w:sz w:val="21"/>
          <w:szCs w:val="21"/>
          <w:highlight w:val="none"/>
        </w:rPr>
        <w:fldChar w:fldCharType="end"/>
      </w:r>
      <w:r>
        <w:rPr>
          <w:rFonts w:hint="eastAsia" w:ascii="宋体" w:hAnsi="宋体" w:eastAsia="宋体" w:cs="宋体"/>
          <w:caps w:val="0"/>
          <w:color w:val="000000"/>
          <w:sz w:val="21"/>
          <w:szCs w:val="21"/>
          <w:highlight w:val="none"/>
          <w:lang w:val="en-US" w:eastAsia="zh-CN"/>
        </w:rPr>
        <w:t xml:space="preserve">29</w:t>
      </w:r>
      <w:r>
        <w:rPr>
          <w:rFonts w:ascii="宋体" w:hAnsi="宋体" w:eastAsia="宋体" w:cs="宋体"/>
          <w:b w:val="0"/>
          <w:caps w:val="0"/>
          <w:color w:val="000000"/>
          <w:sz w:val="21"/>
          <w:szCs w:val="22"/>
          <w:highlight w:val="none"/>
          <w:lang w:val="en-US" w:eastAsia="zh-CN"/>
        </w:rPr>
      </w:r>
      <w:r/>
    </w:p>
    <w:p>
      <w:pPr>
        <w:pStyle w:val="1134"/>
        <w:ind w:left="638"/>
        <w:jc w:val="left"/>
        <w:spacing w:line="360" w:lineRule="auto"/>
        <w:tabs>
          <w:tab w:val="right" w:pos="8222" w:leader="dot"/>
        </w:tabs>
        <w:rPr>
          <w:rFonts w:ascii="宋体" w:hAnsi="宋体" w:eastAsia="宋体" w:cs="宋体"/>
          <w:color w:val="000000"/>
          <w:highlight w:val="none"/>
        </w:rPr>
      </w:pPr>
      <w:r>
        <w:rPr>
          <w:rStyle w:val="1177"/>
          <w:rFonts w:hint="eastAsia" w:ascii="宋体" w:hAnsi="宋体" w:cs="宋体"/>
          <w:color w:val="000000"/>
          <w:sz w:val="21"/>
          <w:szCs w:val="21"/>
          <w:highlight w:val="none"/>
        </w:rPr>
        <w:fldChar w:fldCharType="end"/>
      </w:r>
      <w:r>
        <w:rPr>
          <w:rFonts w:ascii="宋体" w:hAnsi="宋体" w:eastAsia="宋体" w:cs="宋体"/>
          <w:color w:val="000000"/>
          <w:highlight w:val="none"/>
        </w:rPr>
      </w:r>
      <w:r/>
    </w:p>
    <w:p>
      <w:pPr>
        <w:pStyle w:val="1213"/>
        <w:ind w:firstLine="482"/>
        <w:jc w:val="center"/>
        <w:spacing w:before="0" w:after="0"/>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1213"/>
        <w:ind w:firstLine="482"/>
        <w:jc w:val="center"/>
        <w:spacing w:before="0" w:after="0"/>
        <w:rPr>
          <w:rFonts w:ascii="宋体" w:hAnsi="宋体" w:cs="宋体"/>
          <w:b/>
          <w:bCs/>
          <w:color w:val="000000"/>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000000"/>
          <w:highlight w:val="none"/>
          <w:lang w:val="en-US" w:eastAsia="zh-CN"/>
        </w:rPr>
      </w:r>
      <w:r/>
    </w:p>
    <w:p>
      <w:pPr>
        <w:pStyle w:val="1063"/>
        <w:jc w:val="center"/>
        <w:keepNext/>
        <w:spacing w:line="360" w:lineRule="auto"/>
        <w:rPr>
          <w:rFonts w:ascii="宋体" w:hAnsi="宋体" w:cs="宋体"/>
          <w:b/>
          <w:color w:val="000000"/>
          <w:sz w:val="30"/>
          <w:szCs w:val="30"/>
          <w:highlight w:val="none"/>
        </w:rPr>
        <w:outlineLvl w:val="0"/>
      </w:pPr>
      <w:r/>
      <w:bookmarkStart w:id="1" w:name="_Toc34087972"/>
      <w:r/>
      <w:bookmarkStart w:id="2" w:name="_Toc14577347"/>
      <w:r/>
      <w:bookmarkStart w:id="3" w:name="_Toc34087973"/>
      <w:r/>
      <w:bookmarkStart w:id="4" w:name="_Toc61149549"/>
      <w:r/>
      <w:bookmarkStart w:id="5" w:name="_Hlk68078541"/>
      <w:r/>
      <w:bookmarkStart w:id="6" w:name="_Toc513029209"/>
      <w:r>
        <w:rPr>
          <w:rFonts w:hint="eastAsia" w:ascii="宋体" w:hAnsi="宋体" w:cs="宋体"/>
          <w:b/>
          <w:color w:val="000000"/>
          <w:sz w:val="30"/>
          <w:szCs w:val="30"/>
          <w:highlight w:val="none"/>
        </w:rPr>
        <w:t xml:space="preserve">第一章 竞争性磋商采购公告</w:t>
      </w:r>
      <w:bookmarkEnd w:id="1"/>
      <w:r>
        <w:rPr>
          <w:rFonts w:ascii="宋体" w:hAnsi="宋体" w:cs="宋体"/>
          <w:b/>
          <w:color w:val="000000"/>
          <w:sz w:val="30"/>
          <w:szCs w:val="30"/>
          <w:highlight w:val="none"/>
        </w:rPr>
      </w:r>
      <w:r/>
    </w:p>
    <w:p>
      <w:pPr>
        <w:pStyle w:val="1063"/>
        <w:rPr>
          <w:color w:val="000000"/>
          <w:highlight w:val="none"/>
        </w:rPr>
      </w:pPr>
      <w:r>
        <w:rPr>
          <w:rFonts w:hint="eastAsia"/>
          <w:color w:val="000000"/>
          <w:highlight w:val="none"/>
        </w:rPr>
        <w:t xml:space="preserve"> </w:t>
      </w:r>
      <w:r>
        <w:rPr>
          <w:color w:val="000000"/>
          <w:highlight w:val="none"/>
        </w:rPr>
        <w:t xml:space="preserve"> </w:t>
      </w:r>
      <w:r>
        <w:rPr>
          <w:color w:val="000000"/>
          <w:highlight w:val="none"/>
        </w:rPr>
      </w:r>
      <w:r/>
    </w:p>
    <w:p>
      <w:pPr>
        <w:pStyle w:val="1063"/>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1063"/>
        <w:ind w:firstLine="480"/>
        <w:spacing w:line="360" w:lineRule="auto"/>
        <w:rPr>
          <w:rFonts w:ascii="宋体" w:hAnsi="宋体" w:cs="宋体"/>
          <w:color w:val="000000"/>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000000"/>
          <w:sz w:val="24"/>
          <w:highlight w:val="none"/>
          <w:u w:val="single"/>
          <w:lang w:val="en-US" w:eastAsia="zh-CN"/>
        </w:rPr>
        <w:t xml:space="preserve">2025年泰州市永定快速路安装声屏障项目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lang w:val="en-US" w:eastAsia="zh-CN"/>
        </w:rPr>
        <w:t xml:space="preserve">“苏采云”政府采购一体化平台</w:t>
      </w:r>
      <w:r>
        <w:rPr>
          <w:rFonts w:hint="eastAsia" w:ascii="宋体" w:hAnsi="宋体" w:cs="宋体"/>
          <w:color w:val="000000"/>
          <w:sz w:val="24"/>
          <w:highlight w:val="none"/>
        </w:rPr>
        <w:t xml:space="preserve">获取竞争性磋商文件，并于</w:t>
      </w:r>
      <w:r>
        <w:rPr>
          <w:rFonts w:hint="eastAsia" w:ascii="宋体" w:hAnsi="宋体" w:cs="宋体"/>
          <w:color w:val="000000"/>
          <w:sz w:val="24"/>
          <w:highlight w:val="none"/>
          <w:u w:val="single"/>
          <w:lang w:eastAsia="zh-CN"/>
        </w:rPr>
        <w:t xml:space="preserve">2025</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12</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8</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w:t>
      </w:r>
      <w:r>
        <w:rPr>
          <w:rFonts w:hint="eastAsia" w:ascii="宋体" w:hAnsi="宋体" w:cs="宋体"/>
          <w:bCs/>
          <w:color w:val="000000"/>
          <w:sz w:val="24"/>
          <w:highlight w:val="none"/>
          <w:u w:val="single"/>
          <w:lang w:val="en-US" w:eastAsia="zh-CN"/>
        </w:rPr>
        <w:t xml:space="preserve">0</w:t>
      </w:r>
      <w:r>
        <w:rPr>
          <w:rFonts w:hint="eastAsia" w:ascii="宋体" w:hAnsi="宋体" w:cs="宋体"/>
          <w:bCs/>
          <w:color w:val="000000"/>
          <w:sz w:val="24"/>
          <w:highlight w:val="none"/>
          <w:u w:val="single"/>
        </w:rPr>
        <w:t xml:space="preserve">0分（</w:t>
      </w:r>
      <w:r>
        <w:rPr>
          <w:rFonts w:hint="eastAsia" w:ascii="宋体" w:hAnsi="宋体" w:cs="宋体"/>
          <w:bCs/>
          <w:color w:val="000000"/>
          <w:sz w:val="24"/>
          <w:highlight w:val="none"/>
        </w:rPr>
        <w:t xml:space="preserve">北京时间）前递交竞争性磋商响应文件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6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106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（一）项目名</w:t>
      </w:r>
      <w:r>
        <w:rPr>
          <w:rFonts w:hint="eastAsia" w:ascii="宋体" w:hAnsi="宋体" w:eastAsia="宋体" w:cs="宋体"/>
          <w:color w:val="000000"/>
          <w:szCs w:val="21"/>
          <w:highlight w:val="none"/>
        </w:rPr>
        <w:t xml:space="preserve">称：</w:t>
      </w:r>
      <w:r>
        <w:rPr>
          <w:rFonts w:hint="eastAsia" w:ascii="宋体" w:hAnsi="宋体" w:cs="宋体"/>
          <w:color w:val="000000"/>
          <w:szCs w:val="21"/>
          <w:highlight w:val="none"/>
          <w:lang w:val="en-US" w:eastAsia="zh-CN"/>
        </w:rPr>
        <w:t xml:space="preserve">2025年泰州市永定快速路安装声屏障项目</w:t>
      </w:r>
      <w:r>
        <w:rPr>
          <w:rFonts w:hint="eastAsia" w:ascii="宋体" w:hAnsi="宋体" w:eastAsia="宋体" w:cs="宋体"/>
          <w:color w:val="000000"/>
          <w:szCs w:val="21"/>
          <w:highlight w:val="none"/>
          <w:lang w:eastAsia="zh-CN"/>
        </w:rPr>
      </w:r>
      <w:r/>
    </w:p>
    <w:p>
      <w:pPr>
        <w:pStyle w:val="1063"/>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项目编号：JSZC-321200-JSJW-C2025-0085 </w:t>
      </w:r>
      <w:r>
        <w:rPr>
          <w:rFonts w:ascii="宋体" w:hAnsi="宋体" w:eastAsia="宋体" w:cs="宋体"/>
          <w:color w:val="000000"/>
          <w:szCs w:val="21"/>
          <w:highlight w:val="none"/>
          <w:lang w:val="en-US" w:eastAsia="zh-CN"/>
        </w:rPr>
      </w:r>
      <w:r/>
    </w:p>
    <w:p>
      <w:pPr>
        <w:pStyle w:val="106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采购方式：竞争性磋商</w:t>
      </w:r>
      <w:r>
        <w:rPr>
          <w:rFonts w:ascii="宋体" w:hAnsi="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2154264.15</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1063"/>
        <w:ind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五</w:t>
      </w:r>
      <w:r>
        <w:rPr>
          <w:rFonts w:hint="eastAsia" w:ascii="宋体" w:hAnsi="宋体" w:eastAsia="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2154264.15</w:t>
      </w:r>
      <w:r>
        <w:rPr>
          <w:rFonts w:hint="eastAsia" w:ascii="宋体" w:hAnsi="宋体" w:eastAsia="宋体" w:cs="宋体"/>
          <w:color w:val="000000"/>
          <w:szCs w:val="21"/>
          <w:highlight w:val="none"/>
        </w:rPr>
        <w:t xml:space="preserve">元</w:t>
      </w:r>
      <w:r>
        <w:rPr>
          <w:rFonts w:ascii="宋体" w:hAnsi="宋体" w:eastAsia="宋体" w:cs="宋体"/>
          <w:color w:val="000000"/>
          <w:szCs w:val="21"/>
          <w:highlight w:val="none"/>
          <w:lang w:val="en-US"/>
        </w:rPr>
      </w:r>
      <w:r/>
    </w:p>
    <w:p>
      <w:pPr>
        <w:pStyle w:val="1063"/>
        <w:ind w:firstLine="420"/>
        <w:spacing w:line="360" w:lineRule="auto"/>
        <w:rPr>
          <w:rFonts w:hint="eastAsia" w:ascii="宋体" w:hAnsi="宋体" w:cs="宋体"/>
          <w:color w:val="000000"/>
          <w:szCs w:val="21"/>
          <w:highlight w:val="none"/>
        </w:rPr>
      </w:pPr>
      <w:r/>
      <w:bookmarkStart w:id="7" w:name="_Toc28359013"/>
      <w:r/>
      <w:bookmarkStart w:id="8" w:name="_Toc35393630"/>
      <w:r/>
      <w:bookmarkStart w:id="9" w:name="_Toc35393799"/>
      <w:r/>
      <w:bookmarkStart w:id="10" w:name="_Toc28359090"/>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）采购需求</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w:t>
      </w:r>
      <w:r>
        <w:rPr>
          <w:rFonts w:hint="eastAsia" w:ascii="宋体" w:hAnsi="宋体" w:cs="宋体"/>
          <w:color w:val="000000"/>
          <w:szCs w:val="21"/>
          <w:highlight w:val="none"/>
          <w:lang w:val="en-US" w:eastAsia="zh-CN"/>
        </w:rPr>
        <w:t xml:space="preserve">拟对永定快速路部分路段增设声屏障约5</w:t>
      </w:r>
      <w:r>
        <w:rPr>
          <w:rFonts w:hint="eastAsia" w:ascii="宋体" w:hAnsi="宋体" w:eastAsia="宋体" w:cs="宋体"/>
          <w:color w:val="000000"/>
          <w:szCs w:val="21"/>
          <w:highlight w:val="none"/>
        </w:rPr>
        <w:t xml:space="preserve">80延米</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具体内容见</w:t>
      </w:r>
      <w:r>
        <w:rPr>
          <w:rFonts w:hint="eastAsia" w:ascii="宋体" w:hAnsi="宋体" w:cs="宋体"/>
          <w:color w:val="000000"/>
          <w:szCs w:val="21"/>
          <w:highlight w:val="none"/>
          <w:lang w:val="en-US" w:eastAsia="zh-CN"/>
        </w:rPr>
        <w:t xml:space="preserve">工程量清单及设计图纸</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rPr>
      </w:r>
      <w:r/>
    </w:p>
    <w:p>
      <w:pPr>
        <w:pStyle w:val="106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服务期：</w:t>
      </w:r>
      <w:r>
        <w:rPr>
          <w:rFonts w:hint="eastAsia" w:ascii="宋体" w:cs="宋体"/>
          <w:b/>
          <w:bCs/>
          <w:color w:val="000000"/>
          <w:szCs w:val="21"/>
          <w:highlight w:val="none"/>
          <w:lang w:val="en-US" w:eastAsia="zh-CN" w:bidi="ar-SA"/>
        </w:rPr>
        <w:t xml:space="preserve">80天</w:t>
      </w:r>
      <w:r>
        <w:rPr>
          <w:rFonts w:hint="eastAsia" w:ascii="宋体" w:hAnsi="宋体" w:cs="宋体"/>
          <w:color w:val="000000"/>
          <w:szCs w:val="21"/>
          <w:highlight w:val="none"/>
          <w:lang w:val="en-US" w:eastAsia="zh-CN"/>
        </w:rPr>
        <w:t xml:space="preserve">。</w:t>
      </w:r>
      <w:r>
        <w:rPr>
          <w:rFonts w:ascii="宋体" w:hAnsi="宋体" w:cs="宋体"/>
          <w:color w:val="000000"/>
          <w:szCs w:val="21"/>
          <w:highlight w:val="none"/>
        </w:rPr>
      </w:r>
      <w:r/>
    </w:p>
    <w:p>
      <w:pPr>
        <w:pStyle w:val="106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）质量：合格</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6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bookmarkEnd w:id="7"/>
      <w:r/>
      <w:bookmarkEnd w:id="8"/>
      <w:r/>
      <w:bookmarkEnd w:id="9"/>
      <w:r/>
      <w:bookmarkEnd w:id="10"/>
      <w:r>
        <w:rPr>
          <w:rFonts w:ascii="宋体" w:hAnsi="宋体" w:cs="宋体"/>
          <w:b/>
          <w:bCs/>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bookmarkStart w:id="11" w:name="_Toc28359091"/>
      <w:r/>
      <w:bookmarkStart w:id="12" w:name="_Toc35393800"/>
      <w:r/>
      <w:bookmarkStart w:id="13" w:name="_Toc28359014"/>
      <w:r/>
      <w:bookmarkStart w:id="14" w:name="_Toc35393631"/>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ascii="宋体" w:hAnsi="宋体" w:cs="宋体"/>
          <w:color w:val="000000"/>
          <w:szCs w:val="21"/>
          <w:highlight w:val="none"/>
          <w:lang w:val="en-US" w:eastAsia="zh-CN"/>
        </w:rPr>
        <w:t xml:space="preserve">本项目专门面向中小微企业采购,供应商应为中小微企业、监狱企业、残疾人福利性单位</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1.供应商须具有行政主管部门核发的公路交通工程专业承包（公路安全设施分项）二级及以上资质或环保工程专业承包一级及以上资质，并在有效期内；</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2.供应商须具有省级及以上行政主管部门核发的《安全生产许可证》，并在有效期内；</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3.拟派的项目负责人须具有省级及以上</w:t>
      </w:r>
      <w:r>
        <w:rPr>
          <w:rFonts w:hint="eastAsia" w:ascii="宋体" w:hAnsi="宋体" w:eastAsia="宋体" w:cs="宋体"/>
          <w:color w:val="000000"/>
          <w:szCs w:val="21"/>
          <w:highlight w:val="none"/>
          <w:lang w:val="en-US" w:eastAsia="zh-CN"/>
        </w:rPr>
        <w:t xml:space="preserve">行政主管部门核发的公路工程二级及以上建造师注册证书，或机电工程二级</w:t>
      </w:r>
      <w:r>
        <w:rPr>
          <w:rFonts w:hint="eastAsia" w:ascii="宋体" w:hAnsi="宋体" w:cs="宋体"/>
          <w:color w:val="000000"/>
          <w:szCs w:val="21"/>
          <w:highlight w:val="none"/>
          <w:lang w:val="en-US" w:eastAsia="zh-CN"/>
        </w:rPr>
        <w:t xml:space="preserve">及以上</w:t>
      </w:r>
      <w:r>
        <w:rPr>
          <w:rFonts w:hint="eastAsia" w:ascii="宋体" w:hAnsi="宋体" w:eastAsia="宋体" w:cs="宋体"/>
          <w:color w:val="000000"/>
          <w:szCs w:val="21"/>
          <w:highlight w:val="none"/>
          <w:lang w:val="en-US" w:eastAsia="zh-CN"/>
        </w:rPr>
        <w:t xml:space="preserve">建造师执业注册资格，或市政公用工程二级</w:t>
      </w:r>
      <w:r>
        <w:rPr>
          <w:rFonts w:hint="eastAsia" w:ascii="宋体" w:hAnsi="宋体" w:cs="宋体"/>
          <w:color w:val="000000"/>
          <w:szCs w:val="21"/>
          <w:highlight w:val="none"/>
          <w:lang w:val="en-US" w:eastAsia="zh-CN"/>
        </w:rPr>
        <w:t xml:space="preserve">及以上</w:t>
      </w:r>
      <w:r>
        <w:rPr>
          <w:rFonts w:hint="eastAsia" w:ascii="宋体" w:hAnsi="宋体" w:eastAsia="宋体" w:cs="宋体"/>
          <w:color w:val="000000"/>
          <w:szCs w:val="21"/>
          <w:highlight w:val="none"/>
          <w:lang w:val="en-US" w:eastAsia="zh-CN"/>
        </w:rPr>
        <w:t xml:space="preserve">建造师执业注册资格，并在有效期内；</w:t>
      </w:r>
      <w:r>
        <w:rPr>
          <w:rFonts w:hint="eastAsia" w:ascii="宋体" w:hAnsi="宋体" w:eastAsia="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4.拟派的项目负责人具有省级及以上行政主管部门核发的《施工企业安全生产管理人员考核合格证书》（B 证）</w:t>
      </w:r>
      <w:r>
        <w:rPr>
          <w:rFonts w:hint="eastAsia" w:ascii="宋体" w:hAnsi="宋体" w:eastAsia="宋体" w:cs="宋体"/>
          <w:color w:val="000000"/>
          <w:szCs w:val="21"/>
          <w:highlight w:val="none"/>
          <w:lang w:val="en-US" w:eastAsia="zh-CN"/>
        </w:rPr>
        <w:t xml:space="preserve">，并在有效期内</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5.投标人拟投入的专职安全生产管理人员数量不少于1名，具有省级及以上主管部门核发的有效的《施工企业安全生产管理人员考核合格证书》（C证）</w:t>
      </w:r>
      <w:r>
        <w:rPr>
          <w:rFonts w:hint="eastAsia" w:ascii="宋体" w:hAnsi="宋体" w:eastAsia="宋体" w:cs="宋体"/>
          <w:color w:val="000000"/>
          <w:szCs w:val="21"/>
          <w:highlight w:val="none"/>
          <w:lang w:val="en-US" w:eastAsia="zh-CN"/>
        </w:rPr>
        <w:t xml:space="preserve">，并在有效期内</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项目经理（项目负责人）、专职安全员须为投标单位自有职工，提供近三个月（2025年8月～10月）中任意一个月的社保缴纳证明材料须附在响应文件中，如人员为退休人员返聘无法提供社保缴纳证明的，必须提供退休证明和返聘证明；</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7.拒绝下述供应商参加本次采购活动：</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rPr>
          <w:rFonts w:hint="eastAsia" w:ascii="宋体" w:hAnsi="宋体" w:cs="宋体"/>
          <w:color w:val="000000"/>
          <w:szCs w:val="21"/>
          <w:highlight w:val="none"/>
        </w:rPr>
      </w:r>
      <w:r/>
    </w:p>
    <w:p>
      <w:pPr>
        <w:pStyle w:val="1063"/>
        <w:ind w:firstLine="420"/>
        <w:jc w:val="left"/>
        <w:keepLines w:val="0"/>
        <w:keepNext w:val="0"/>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8.本项目不接受联合体供应商参加磋商，</w:t>
      </w:r>
      <w:r>
        <w:rPr>
          <w:rFonts w:hint="eastAsia" w:ascii="宋体" w:hAnsi="宋体"/>
          <w:bCs/>
          <w:color w:val="000000"/>
          <w:szCs w:val="21"/>
          <w:highlight w:val="none"/>
        </w:rPr>
        <w:t xml:space="preserve">不允许挂靠、转包</w:t>
      </w:r>
      <w:r>
        <w:rPr>
          <w:rFonts w:hint="eastAsia" w:ascii="宋体" w:hAnsi="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1063"/>
        <w:jc w:val="left"/>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三、获取采购文件</w:t>
      </w:r>
      <w:bookmarkEnd w:id="11"/>
      <w:r/>
      <w:bookmarkEnd w:id="12"/>
      <w:r/>
      <w:bookmarkEnd w:id="13"/>
      <w:r/>
      <w:bookmarkEnd w:id="14"/>
      <w:r>
        <w:rPr>
          <w:rFonts w:ascii="宋体" w:hAnsi="宋体" w:cs="宋体"/>
          <w:b/>
          <w:bCs/>
          <w:color w:val="000000"/>
          <w:szCs w:val="21"/>
          <w:highlight w:val="none"/>
        </w:rPr>
      </w:r>
      <w:r/>
    </w:p>
    <w:p>
      <w:pPr>
        <w:pStyle w:val="1063"/>
        <w:ind w:firstLine="420"/>
        <w:jc w:val="left"/>
        <w:spacing w:line="380" w:lineRule="exact"/>
        <w:widowControl/>
        <w:rPr>
          <w:rFonts w:hint="eastAsia"/>
          <w:color w:val="000000"/>
          <w:highlight w:val="none"/>
        </w:rPr>
      </w:pPr>
      <w:r/>
      <w:bookmarkStart w:id="15" w:name="_Toc35393632"/>
      <w:r/>
      <w:bookmarkStart w:id="16" w:name="_Toc28359092"/>
      <w:r/>
      <w:bookmarkStart w:id="17" w:name="_Toc28359015"/>
      <w:r/>
      <w:bookmarkStart w:id="18" w:name="_Toc35393801"/>
      <w:r/>
      <w:bookmarkStart w:id="19" w:name="_Toc35393634"/>
      <w:r/>
      <w:bookmarkStart w:id="20" w:name="_Toc28359094"/>
      <w:r/>
      <w:bookmarkStart w:id="21" w:name="_Toc35393803"/>
      <w:r/>
      <w:bookmarkStart w:id="22" w:name="_Toc28359017"/>
      <w:r>
        <w:rPr>
          <w:rFonts w:hint="eastAsia"/>
          <w:color w:val="000000"/>
          <w:highlight w:val="none"/>
        </w:rPr>
        <w:t xml:space="preserve">时间：自公告发布之日起</w:t>
      </w:r>
      <w:r>
        <w:rPr>
          <w:rFonts w:hint="eastAsia"/>
          <w:color w:val="000000"/>
          <w:highlight w:val="none"/>
          <w:lang w:val="en-US" w:eastAsia="zh-CN"/>
        </w:rPr>
        <w:t xml:space="preserve">5个工作日</w:t>
      </w:r>
      <w:r>
        <w:rPr>
          <w:rFonts w:hint="eastAsia"/>
          <w:color w:val="000000"/>
          <w:highlight w:val="none"/>
        </w:rPr>
        <w:t xml:space="preserve">（采购文件的获取期限自开始之日起不得少于5个工作日）</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地点：供应商完成注册并办理CA证书后登录“江苏政府采购“苏采云”系统”，下载本项目</w:t>
      </w:r>
      <w:r>
        <w:rPr>
          <w:rFonts w:hint="eastAsia"/>
          <w:color w:val="000000"/>
          <w:highlight w:val="none"/>
          <w:lang w:eastAsia="zh-CN"/>
        </w:rPr>
        <w:t xml:space="preserve">采购</w:t>
      </w:r>
      <w:r>
        <w:rPr>
          <w:rFonts w:hint="eastAsia"/>
          <w:color w:val="000000"/>
          <w:highlight w:val="none"/>
        </w:rPr>
        <w:t xml:space="preserve">文件。</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注意事项：</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本项目采用网上注册登记方式。</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1、潜在</w:t>
      </w:r>
      <w:r>
        <w:rPr>
          <w:rFonts w:hint="eastAsia"/>
          <w:color w:val="000000"/>
          <w:highlight w:val="none"/>
          <w:lang w:eastAsia="zh-CN"/>
        </w:rPr>
        <w:t xml:space="preserve">供应商</w:t>
      </w:r>
      <w:r>
        <w:rPr>
          <w:rFonts w:hint="eastAsia"/>
          <w:color w:val="000000"/>
          <w:highlight w:val="none"/>
        </w:rPr>
        <w:t xml:space="preserve">访问电子</w:t>
      </w:r>
      <w:r>
        <w:rPr>
          <w:rFonts w:hint="eastAsia"/>
          <w:color w:val="000000"/>
          <w:highlight w:val="none"/>
          <w:lang w:eastAsia="zh-CN"/>
        </w:rPr>
        <w:t xml:space="preserve">采购响应</w:t>
      </w:r>
      <w:r>
        <w:rPr>
          <w:rFonts w:hint="eastAsia"/>
          <w:color w:val="000000"/>
          <w:highlight w:val="none"/>
        </w:rPr>
        <w:t xml:space="preserve">交易平台的网络地址和方法：</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（1）登录http://jszfcg.jsczt.cn/点击“苏采云”进入系统。</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2、代理机构将数据电文形式的采购文件加载至电子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3、如潜在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rPr>
          <w:rFonts w:hint="eastAsia"/>
          <w:color w:val="000000"/>
          <w:highlight w:val="none"/>
        </w:rPr>
      </w:r>
      <w:r/>
    </w:p>
    <w:p>
      <w:pPr>
        <w:pStyle w:val="1063"/>
        <w:ind w:firstLine="420"/>
        <w:jc w:val="left"/>
        <w:spacing w:line="380" w:lineRule="exact"/>
        <w:widowControl/>
        <w:rPr>
          <w:rFonts w:hint="eastAsia"/>
          <w:color w:val="000000"/>
          <w:highlight w:val="none"/>
        </w:rPr>
      </w:pPr>
      <w:r>
        <w:rPr>
          <w:rFonts w:hint="eastAsia"/>
          <w:color w:val="000000"/>
          <w:highlight w:val="none"/>
        </w:rPr>
        <w:t xml:space="preserve">4、采购代理机构将数据电文形式的</w:t>
      </w:r>
      <w:r>
        <w:rPr>
          <w:rFonts w:hint="eastAsia"/>
          <w:color w:val="000000"/>
          <w:highlight w:val="none"/>
          <w:lang w:eastAsia="zh-CN"/>
        </w:rPr>
        <w:t xml:space="preserve">采购</w:t>
      </w:r>
      <w:r>
        <w:rPr>
          <w:rFonts w:hint="eastAsia"/>
          <w:color w:val="000000"/>
          <w:highlight w:val="none"/>
        </w:rPr>
        <w:t xml:space="preserve">文件加载至电子</w:t>
      </w:r>
      <w:r>
        <w:rPr>
          <w:rFonts w:hint="eastAsia"/>
          <w:color w:val="000000"/>
          <w:highlight w:val="none"/>
          <w:lang w:eastAsia="zh-CN"/>
        </w:rPr>
        <w:t xml:space="preserve">采购响应</w:t>
      </w:r>
      <w:r>
        <w:rPr>
          <w:rFonts w:hint="eastAsia"/>
          <w:color w:val="000000"/>
          <w:highlight w:val="none"/>
        </w:rPr>
        <w:t xml:space="preserve">交易平台，供潜在</w:t>
      </w:r>
      <w:r>
        <w:rPr>
          <w:rFonts w:hint="eastAsia"/>
          <w:color w:val="000000"/>
          <w:highlight w:val="none"/>
          <w:lang w:eastAsia="zh-CN"/>
        </w:rPr>
        <w:t xml:space="preserve">供应商</w:t>
      </w:r>
      <w:r>
        <w:rPr>
          <w:rFonts w:hint="eastAsia"/>
          <w:color w:val="000000"/>
          <w:highlight w:val="none"/>
        </w:rPr>
        <w:t xml:space="preserve">下载或者查阅。</w:t>
      </w:r>
      <w:r>
        <w:rPr>
          <w:rFonts w:hint="eastAsia"/>
          <w:color w:val="000000"/>
          <w:highlight w:val="none"/>
        </w:rPr>
      </w:r>
      <w:r/>
    </w:p>
    <w:p>
      <w:pPr>
        <w:pStyle w:val="1063"/>
        <w:ind w:firstLine="420"/>
        <w:jc w:val="left"/>
        <w:spacing w:line="380" w:lineRule="exact"/>
        <w:widowControl/>
        <w:rPr>
          <w:color w:val="000000"/>
          <w:highlight w:val="none"/>
        </w:rPr>
      </w:pPr>
      <w:r>
        <w:rPr>
          <w:rFonts w:hint="eastAsia"/>
          <w:color w:val="000000"/>
          <w:highlight w:val="none"/>
        </w:rPr>
        <w:t xml:space="preserve">5、如潜在</w:t>
      </w:r>
      <w:r>
        <w:rPr>
          <w:rFonts w:hint="eastAsia"/>
          <w:color w:val="000000"/>
          <w:highlight w:val="none"/>
          <w:lang w:eastAsia="zh-CN"/>
        </w:rPr>
        <w:t xml:space="preserve">供应商</w:t>
      </w:r>
      <w:r>
        <w:rPr>
          <w:rFonts w:hint="eastAsia"/>
          <w:color w:val="000000"/>
          <w:highlight w:val="none"/>
        </w:rPr>
        <w:t xml:space="preserve">未按上述要求操作，将自行承担所产生的风险。</w:t>
      </w:r>
      <w:r>
        <w:rPr>
          <w:color w:val="000000"/>
          <w:highlight w:val="none"/>
        </w:rPr>
      </w:r>
      <w:r/>
    </w:p>
    <w:p>
      <w:pPr>
        <w:pStyle w:val="1063"/>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bookmarkEnd w:id="15"/>
      <w:r/>
      <w:bookmarkEnd w:id="16"/>
      <w:r/>
      <w:bookmarkEnd w:id="17"/>
      <w:r/>
      <w:bookmarkEnd w:id="18"/>
      <w:r>
        <w:rPr>
          <w:rFonts w:ascii="宋体" w:hAnsi="宋体" w:cs="宋体"/>
          <w:b/>
          <w:bCs/>
          <w:color w:val="000000"/>
          <w:szCs w:val="21"/>
          <w:highlight w:val="none"/>
        </w:rPr>
      </w:r>
      <w:r/>
    </w:p>
    <w:p>
      <w:pPr>
        <w:pStyle w:val="1063"/>
        <w:ind w:firstLine="420"/>
        <w:spacing w:line="380" w:lineRule="exact"/>
        <w:rPr>
          <w:rFonts w:hint="eastAsia" w:ascii="宋体" w:hAnsi="宋体" w:cs="宋体"/>
          <w:color w:val="000000"/>
          <w:szCs w:val="21"/>
          <w:highlight w:val="none"/>
        </w:rPr>
      </w:pPr>
      <w:r/>
      <w:bookmarkStart w:id="23" w:name="_Toc35393802"/>
      <w:r/>
      <w:bookmarkStart w:id="24" w:name="_Toc28359016"/>
      <w:r/>
      <w:bookmarkStart w:id="25" w:name="_Toc35393633"/>
      <w:r/>
      <w:bookmarkStart w:id="26" w:name="_Toc28359093"/>
      <w:r>
        <w:rPr>
          <w:rFonts w:hint="eastAsia" w:ascii="宋体" w:hAnsi="宋体" w:cs="宋体"/>
          <w:color w:val="000000"/>
          <w:szCs w:val="21"/>
          <w:highlight w:val="none"/>
        </w:rPr>
        <w:t xml:space="preserve">截止时间：</w:t>
      </w:r>
      <w:r>
        <w:rPr>
          <w:rFonts w:hint="eastAsia" w:ascii="宋体" w:hAnsi="宋体" w:cs="宋体"/>
          <w:color w:val="000000"/>
          <w:szCs w:val="21"/>
          <w:highlight w:val="none"/>
          <w:u w:val="single"/>
          <w:lang w:eastAsia="zh-CN"/>
        </w:rPr>
        <w:t xml:space="preserve">2025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点00分（北京时间）</w:t>
      </w:r>
      <w:r>
        <w:rPr>
          <w:rFonts w:hint="eastAsia" w:ascii="宋体" w:hAnsi="宋体" w:cs="宋体"/>
          <w:color w:val="000000"/>
          <w:szCs w:val="21"/>
          <w:highlight w:val="none"/>
        </w:rPr>
      </w:r>
      <w:r/>
    </w:p>
    <w:p>
      <w:pPr>
        <w:pStyle w:val="1063"/>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江苏政府采购“苏采云”系统不见面开标大厅。</w:t>
      </w:r>
      <w:r>
        <w:rPr>
          <w:rFonts w:hint="eastAsia" w:ascii="宋体" w:hAnsi="宋体" w:cs="宋体"/>
          <w:color w:val="000000"/>
          <w:szCs w:val="21"/>
          <w:highlight w:val="none"/>
        </w:rPr>
      </w:r>
      <w:r/>
    </w:p>
    <w:p>
      <w:pPr>
        <w:pStyle w:val="1063"/>
        <w:jc w:val="left"/>
        <w:spacing w:line="38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五、开启</w:t>
      </w:r>
      <w:bookmarkEnd w:id="23"/>
      <w:r/>
      <w:bookmarkEnd w:id="24"/>
      <w:r/>
      <w:bookmarkEnd w:id="25"/>
      <w:r/>
      <w:bookmarkEnd w:id="26"/>
      <w:r>
        <w:rPr>
          <w:rFonts w:ascii="宋体" w:hAnsi="宋体" w:cs="宋体"/>
          <w:b/>
          <w:bCs/>
          <w:color w:val="000000"/>
          <w:szCs w:val="21"/>
          <w:highlight w:val="none"/>
        </w:rPr>
      </w:r>
      <w:r/>
    </w:p>
    <w:p>
      <w:pPr>
        <w:pStyle w:val="1063"/>
        <w:ind w:firstLine="420"/>
        <w:spacing w:line="38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开启</w:t>
      </w:r>
      <w:r>
        <w:rPr>
          <w:rFonts w:hint="eastAsia" w:ascii="宋体" w:hAnsi="宋体" w:cs="宋体"/>
          <w:color w:val="000000"/>
          <w:szCs w:val="21"/>
          <w:highlight w:val="none"/>
        </w:rPr>
        <w:t xml:space="preserve">时间：</w:t>
      </w:r>
      <w:r>
        <w:rPr>
          <w:rFonts w:hint="eastAsia" w:ascii="宋体" w:hAnsi="宋体" w:cs="宋体"/>
          <w:color w:val="000000"/>
          <w:szCs w:val="21"/>
          <w:highlight w:val="none"/>
          <w:u w:val="single"/>
          <w:lang w:eastAsia="zh-CN"/>
        </w:rPr>
        <w:t xml:space="preserve">2025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点00分（北京时间）</w:t>
      </w:r>
      <w:r>
        <w:rPr>
          <w:rFonts w:hint="eastAsia" w:ascii="宋体" w:hAnsi="宋体" w:cs="宋体"/>
          <w:color w:val="000000"/>
          <w:szCs w:val="21"/>
          <w:highlight w:val="none"/>
        </w:rPr>
      </w:r>
      <w:r/>
    </w:p>
    <w:p>
      <w:pPr>
        <w:pStyle w:val="1063"/>
        <w:ind w:firstLine="420"/>
        <w:spacing w:line="38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u w:val="single"/>
        </w:rPr>
        <w:t xml:space="preserve">江苏政府采购“苏采云”系统不见面开标大厅。</w:t>
      </w:r>
      <w:r>
        <w:rPr>
          <w:rFonts w:ascii="宋体" w:hAnsi="宋体" w:cs="宋体"/>
          <w:bCs/>
          <w:color w:val="000000"/>
          <w:szCs w:val="21"/>
          <w:highlight w:val="none"/>
          <w:u w:val="single"/>
        </w:rPr>
      </w:r>
      <w:r/>
    </w:p>
    <w:p>
      <w:pPr>
        <w:pStyle w:val="1063"/>
        <w:spacing w:line="38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六、公告期限</w:t>
      </w:r>
      <w:bookmarkEnd w:id="19"/>
      <w:r/>
      <w:bookmarkEnd w:id="20"/>
      <w:r/>
      <w:bookmarkEnd w:id="21"/>
      <w:r/>
      <w:bookmarkEnd w:id="22"/>
      <w:r>
        <w:rPr>
          <w:rFonts w:ascii="宋体" w:hAnsi="宋体" w:cs="宋体"/>
          <w:b/>
          <w:bCs/>
          <w:color w:val="000000"/>
          <w:szCs w:val="21"/>
          <w:highlight w:val="none"/>
        </w:rPr>
      </w:r>
      <w:r/>
    </w:p>
    <w:p>
      <w:pPr>
        <w:pStyle w:val="1063"/>
        <w:ind w:firstLine="420"/>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1063"/>
        <w:spacing w:line="380" w:lineRule="exact"/>
        <w:rPr>
          <w:rFonts w:ascii="宋体" w:hAnsi="宋体" w:cs="宋体"/>
          <w:b/>
          <w:bCs/>
          <w:color w:val="000000"/>
          <w:szCs w:val="21"/>
          <w:highlight w:val="none"/>
        </w:rPr>
      </w:pPr>
      <w:r/>
      <w:bookmarkStart w:id="27" w:name="_Toc35393635"/>
      <w:r/>
      <w:bookmarkStart w:id="28" w:name="_Toc35393804"/>
      <w:r>
        <w:rPr>
          <w:rFonts w:hint="eastAsia" w:ascii="宋体" w:hAnsi="宋体" w:cs="宋体"/>
          <w:b/>
          <w:bCs/>
          <w:color w:val="000000"/>
          <w:szCs w:val="21"/>
          <w:highlight w:val="none"/>
        </w:rPr>
        <w:t xml:space="preserve">七、</w:t>
      </w:r>
      <w:bookmarkEnd w:id="5"/>
      <w:r/>
      <w:bookmarkEnd w:id="27"/>
      <w:r/>
      <w:bookmarkEnd w:id="28"/>
      <w:r>
        <w:rPr>
          <w:rFonts w:hint="eastAsia" w:ascii="宋体" w:hAnsi="宋体" w:cs="宋体"/>
          <w:b/>
          <w:bCs/>
          <w:color w:val="000000"/>
          <w:szCs w:val="21"/>
          <w:highlight w:val="none"/>
        </w:rPr>
        <w:t xml:space="preserve">凡对本次采购提出询问，请按以下方式联系。</w:t>
      </w:r>
      <w:r>
        <w:rPr>
          <w:rFonts w:ascii="宋体" w:hAnsi="宋体" w:cs="宋体"/>
          <w:b/>
          <w:bCs/>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bookmarkStart w:id="29" w:name="_Toc28359086"/>
      <w:r/>
      <w:bookmarkStart w:id="30" w:name="_Toc28359009"/>
      <w:r>
        <w:rPr>
          <w:rFonts w:hint="eastAsia" w:ascii="宋体" w:hAnsi="宋体" w:eastAsia="宋体" w:cs="宋体"/>
          <w:color w:val="000000"/>
          <w:szCs w:val="21"/>
          <w:highlight w:val="none"/>
        </w:rPr>
        <w:t xml:space="preserve">名  称：泰州市公路事业发展中心</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址：泰州市鼓楼南路303号 </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联系方式：0523-86393866</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bookmarkEnd w:id="29"/>
      <w:r/>
      <w:bookmarkEnd w:id="3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名称：江苏建威建设管理有限公司　</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地址：泰州市海陵区梅兰东路41-109　</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联系方式：0523-86882209</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1063"/>
        <w:ind w:firstLine="420"/>
        <w:spacing w:line="3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联系人：申先生</w:t>
      </w:r>
      <w:r>
        <w:rPr>
          <w:rFonts w:hint="eastAsia" w:ascii="宋体" w:hAnsi="宋体" w:eastAsia="宋体" w:cs="宋体"/>
          <w:color w:val="000000"/>
          <w:szCs w:val="21"/>
          <w:highlight w:val="none"/>
        </w:rPr>
      </w:r>
      <w:r/>
    </w:p>
    <w:p>
      <w:pPr>
        <w:pStyle w:val="1063"/>
        <w:ind w:firstLine="420"/>
        <w:spacing w:line="380" w:lineRule="exact"/>
        <w:rPr>
          <w:rFonts w:ascii="宋体" w:hAnsi="宋体" w:eastAsia="宋体" w:cs="宋体"/>
          <w:b/>
          <w:color w:val="000000"/>
          <w:szCs w:val="21"/>
          <w:highlight w:val="none"/>
          <w:lang w:val="en-US" w:eastAsia="zh-CN"/>
        </w:rPr>
      </w:pPr>
      <w:r>
        <w:rPr>
          <w:rFonts w:hint="eastAsia" w:ascii="宋体" w:hAnsi="宋体" w:eastAsia="宋体" w:cs="宋体"/>
          <w:color w:val="000000"/>
          <w:szCs w:val="21"/>
          <w:highlight w:val="none"/>
        </w:rPr>
        <w:t xml:space="preserve">联系电话：18262800296</w:t>
      </w:r>
      <w:r>
        <w:rPr>
          <w:rFonts w:ascii="宋体" w:hAnsi="宋体" w:eastAsia="宋体" w:cs="宋体"/>
          <w:b/>
          <w:color w:val="000000"/>
          <w:szCs w:val="21"/>
          <w:highlight w:val="none"/>
          <w:lang w:val="en-US" w:eastAsia="zh-CN"/>
        </w:rPr>
      </w:r>
      <w:r/>
    </w:p>
    <w:p>
      <w:pPr>
        <w:pStyle w:val="1063"/>
        <w:jc w:val="center"/>
        <w:keepLines w:val="0"/>
        <w:keepNext w:val="0"/>
        <w:pageBreakBefore w:val="0"/>
        <w:spacing w:line="360" w:lineRule="auto"/>
        <w:widowControl/>
        <w:rPr>
          <w:rFonts w:ascii="宋体" w:hAnsi="宋体" w:cs="宋体"/>
          <w:b/>
          <w:color w:val="000000"/>
          <w:sz w:val="30"/>
          <w:szCs w:val="30"/>
          <w:highlight w:val="none"/>
        </w:rPr>
      </w:pPr>
      <w:r>
        <w:rPr>
          <w:rFonts w:eastAsia="微软雅黑"/>
          <w:color w:val="000000"/>
          <w:highlight w:val="none"/>
        </w:rPr>
        <w:br w:type="page" w:clear="all"/>
      </w:r>
      <w:r>
        <w:rPr>
          <w:rFonts w:hint="eastAsia" w:ascii="宋体" w:hAnsi="宋体" w:cs="宋体"/>
          <w:b/>
          <w:color w:val="000000"/>
          <w:sz w:val="30"/>
          <w:szCs w:val="30"/>
          <w:highlight w:val="none"/>
        </w:rPr>
        <w:t xml:space="preserve">第二章 参加磋商供应商须知</w:t>
      </w:r>
      <w:bookmarkEnd w:id="3"/>
      <w:r>
        <w:rPr>
          <w:rFonts w:ascii="宋体" w:hAnsi="宋体" w:cs="宋体"/>
          <w:b/>
          <w:color w:val="000000"/>
          <w:sz w:val="30"/>
          <w:szCs w:val="30"/>
          <w:highlight w:val="none"/>
        </w:rPr>
      </w:r>
      <w:r/>
    </w:p>
    <w:p>
      <w:pPr>
        <w:pStyle w:val="1063"/>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不见面交易</w:t>
      </w:r>
      <w:r>
        <w:rPr>
          <w:rFonts w:hint="eastAsia" w:ascii="宋体" w:hAnsi="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文件制作提交说明</w:t>
      </w:r>
      <w:r>
        <w:rPr>
          <w:rFonts w:hint="eastAsia" w:ascii="宋体" w:hAnsi="宋体" w:eastAsia="宋体" w:cs="宋体"/>
          <w:b/>
          <w:bCs/>
          <w:color w:val="000000"/>
          <w:sz w:val="24"/>
          <w:szCs w:val="24"/>
          <w:highlight w:val="none"/>
        </w:rPr>
      </w:r>
      <w:r/>
    </w:p>
    <w:p>
      <w:pPr>
        <w:pStyle w:val="106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1.业务流程：</w:t>
      </w:r>
      <w:r>
        <w:rPr>
          <w:rFonts w:hint="eastAsia" w:ascii="宋体" w:hAnsi="宋体" w:eastAsia="宋体" w:cs="宋体"/>
          <w:color w:val="000000"/>
          <w:sz w:val="24"/>
          <w:szCs w:val="24"/>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文件--导出加密的</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文件（后缀名为zip）--通过“苏采云”系统上传</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文件。具体见《江苏省政府采购管理交易系统（苏采云）供应商操作手册》。</w:t>
      </w:r>
      <w:r>
        <w:rPr>
          <w:rFonts w:hint="eastAsia" w:ascii="宋体" w:hAnsi="宋体" w:eastAsia="宋体" w:cs="宋体"/>
          <w:color w:val="000000"/>
          <w:sz w:val="24"/>
          <w:szCs w:val="24"/>
          <w:highlight w:val="none"/>
          <w:shd w:val="clear" w:color="auto" w:fill="ffffff"/>
          <w:lang w:bidi="ar"/>
        </w:rPr>
      </w:r>
      <w:r/>
    </w:p>
    <w:p>
      <w:pPr>
        <w:pStyle w:val="106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2.苏采云资料：</w:t>
      </w:r>
      <w:r>
        <w:rPr>
          <w:rFonts w:hint="eastAsia" w:ascii="宋体" w:hAnsi="宋体" w:eastAsia="宋体" w:cs="宋体"/>
          <w:color w:val="000000"/>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eastAsia="宋体" w:cs="宋体"/>
          <w:color w:val="000000"/>
          <w:sz w:val="24"/>
          <w:szCs w:val="24"/>
          <w:highlight w:val="none"/>
          <w:shd w:val="clear" w:color="auto" w:fill="ffffff"/>
          <w:lang w:bidi="ar"/>
        </w:rPr>
        <w:fldChar w:fldCharType="separate"/>
      </w:r>
      <w:r>
        <w:rPr>
          <w:rStyle w:val="1649"/>
          <w:rFonts w:hint="eastAsia" w:ascii="宋体" w:hAnsi="宋体" w:eastAsia="宋体" w:cs="宋体"/>
          <w:color w:val="000000"/>
          <w:sz w:val="24"/>
          <w:szCs w:val="24"/>
          <w:highlight w:val="none"/>
          <w:shd w:val="clear" w:color="auto" w:fill="ffffff"/>
        </w:rPr>
        <w:t xml:space="preserve">苏采云系统操作手册（供应商）</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t xml:space="preserve">”，进行下载。</w:t>
      </w:r>
      <w:r>
        <w:rPr>
          <w:rFonts w:hint="eastAsia" w:ascii="宋体" w:hAnsi="宋体" w:eastAsia="宋体" w:cs="宋体"/>
          <w:color w:val="000000"/>
          <w:sz w:val="24"/>
          <w:szCs w:val="24"/>
          <w:highlight w:val="none"/>
          <w:shd w:val="clear" w:color="auto" w:fill="ffffff"/>
          <w:lang w:bidi="ar"/>
        </w:rPr>
      </w:r>
      <w:r/>
    </w:p>
    <w:p>
      <w:pPr>
        <w:pStyle w:val="106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fldChar w:fldCharType="begin"/>
      </w:r>
      <w:r>
        <w:rPr>
          <w:rFonts w:hint="eastAsia" w:ascii="宋体" w:hAnsi="宋体" w:eastAsia="宋体" w:cs="宋体"/>
          <w:color w:val="000000"/>
          <w:sz w:val="24"/>
          <w:szCs w:val="24"/>
          <w:highlight w:val="none"/>
          <w:shd w:val="clear" w:color="auto" w:fill="ffffff"/>
          <w:lang w:bidi="ar"/>
        </w:rPr>
        <w:instrText xml:space="preserve">HYPERLINK "http://www.ccgp-jiangsu.gov.cn/jiangsu/zlxz/ee/ee3a4bc5a3454aa2b0d9312230633ce9.html"</w:instrText>
      </w:r>
      <w:r>
        <w:rPr>
          <w:rFonts w:hint="eastAsia" w:ascii="宋体" w:hAnsi="宋体" w:eastAsia="宋体" w:cs="宋体"/>
          <w:color w:val="000000"/>
          <w:sz w:val="24"/>
          <w:szCs w:val="24"/>
          <w:highlight w:val="none"/>
          <w:shd w:val="clear" w:color="auto" w:fill="ffffff"/>
          <w:lang w:bidi="ar"/>
        </w:rPr>
        <w:fldChar w:fldCharType="separate"/>
      </w:r>
      <w:r>
        <w:rPr>
          <w:rStyle w:val="1649"/>
          <w:rFonts w:hint="eastAsia" w:ascii="宋体" w:hAnsi="宋体" w:eastAsia="宋体" w:cs="宋体"/>
          <w:color w:val="000000"/>
          <w:sz w:val="24"/>
          <w:szCs w:val="24"/>
          <w:highlight w:val="none"/>
          <w:shd w:val="clear" w:color="auto" w:fill="ffffff"/>
          <w:lang w:bidi="ar"/>
        </w:rPr>
        <w:t xml:space="preserve">http://www.ccgp-jiangsu.gov.cn/jiangsu/zlxz/ee/ee3a4bc5a3454aa2b0d9312230633ce9.html</w:t>
      </w:r>
      <w:r>
        <w:rPr>
          <w:rFonts w:hint="eastAsia" w:ascii="宋体" w:hAnsi="宋体" w:eastAsia="宋体" w:cs="宋体"/>
          <w:color w:val="000000"/>
          <w:sz w:val="24"/>
          <w:szCs w:val="24"/>
          <w:highlight w:val="none"/>
          <w:shd w:val="clear" w:color="auto" w:fill="ffffff"/>
          <w:lang w:bidi="ar"/>
        </w:rPr>
        <w:fldChar w:fldCharType="end"/>
      </w:r>
      <w:r>
        <w:rPr>
          <w:rFonts w:hint="eastAsia" w:ascii="宋体" w:hAnsi="宋体" w:eastAsia="宋体" w:cs="宋体"/>
          <w:color w:val="000000"/>
          <w:sz w:val="24"/>
          <w:szCs w:val="24"/>
          <w:highlight w:val="none"/>
          <w:shd w:val="clear" w:color="auto" w:fill="ffffff"/>
          <w:lang w:bidi="ar"/>
        </w:rPr>
      </w:r>
      <w:r/>
    </w:p>
    <w:p>
      <w:pPr>
        <w:pStyle w:val="106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3.视频参考资料：</w:t>
      </w:r>
      <w:r>
        <w:rPr>
          <w:rFonts w:hint="eastAsia" w:ascii="宋体" w:hAnsi="宋体" w:eastAsia="宋体" w:cs="宋体"/>
          <w:color w:val="000000"/>
          <w:sz w:val="24"/>
          <w:szCs w:val="24"/>
          <w:highlight w:val="none"/>
          <w:shd w:val="clear" w:color="auto" w:fill="ffffff"/>
          <w:lang w:bidi="ar"/>
        </w:rPr>
        <w:t xml:space="preserve">http://czj.xz.gov.cn/Home/HomeDetails?type=13&amp;articleid=1d984549-f767-40c7-8647-cbbd55af52da</w:t>
      </w:r>
      <w:r>
        <w:rPr>
          <w:rFonts w:hint="eastAsia" w:ascii="宋体" w:hAnsi="宋体" w:eastAsia="宋体" w:cs="宋体"/>
          <w:color w:val="000000"/>
          <w:sz w:val="24"/>
          <w:szCs w:val="24"/>
          <w:highlight w:val="none"/>
          <w:shd w:val="clear" w:color="auto" w:fill="ffffff"/>
          <w:lang w:bidi="ar"/>
        </w:rPr>
      </w:r>
      <w:r/>
    </w:p>
    <w:p>
      <w:pPr>
        <w:pStyle w:val="106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color w:val="000000"/>
          <w:sz w:val="24"/>
          <w:szCs w:val="24"/>
          <w:highlight w:val="none"/>
          <w:shd w:val="clear" w:color="auto" w:fill="ffffff"/>
          <w:lang w:bidi="ar"/>
        </w:rPr>
        <w:t xml:space="preserve">技术服务联系电话：0523-82020605，0523-87633965</w:t>
      </w:r>
      <w:r>
        <w:rPr>
          <w:rFonts w:hint="eastAsia" w:ascii="宋体" w:hAnsi="宋体" w:eastAsia="宋体" w:cs="宋体"/>
          <w:color w:val="000000"/>
          <w:sz w:val="24"/>
          <w:szCs w:val="24"/>
          <w:highlight w:val="none"/>
          <w:shd w:val="clear" w:color="auto" w:fill="ffffff"/>
          <w:lang w:bidi="ar"/>
        </w:rPr>
      </w:r>
      <w:r/>
    </w:p>
    <w:p>
      <w:pPr>
        <w:pStyle w:val="1063"/>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竞争性谈判、磋商不见面交易注意事项</w:t>
      </w:r>
      <w:r>
        <w:rPr>
          <w:rFonts w:hint="eastAsia" w:ascii="宋体" w:hAnsi="宋体" w:eastAsia="宋体" w:cs="宋体"/>
          <w:b/>
          <w:bCs/>
          <w:color w:val="000000"/>
          <w:sz w:val="24"/>
          <w:szCs w:val="24"/>
          <w:highlight w:val="none"/>
        </w:rPr>
      </w:r>
      <w:r/>
    </w:p>
    <w:p>
      <w:pPr>
        <w:pStyle w:val="1063"/>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1.安装调试音视频设备。</w:t>
      </w:r>
      <w:r>
        <w:rPr>
          <w:rFonts w:hint="eastAsia" w:ascii="宋体" w:hAnsi="宋体" w:eastAsia="宋体" w:cs="宋体"/>
          <w:color w:val="000000"/>
          <w:sz w:val="24"/>
          <w:szCs w:val="24"/>
          <w:highlight w:val="none"/>
          <w:shd w:val="clear" w:color="auto" w:fill="ffffff"/>
          <w:lang w:bidi="ar"/>
        </w:rPr>
        <w:t xml:space="preserve">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w:t>
      </w:r>
      <w:r>
        <w:rPr>
          <w:rFonts w:hint="eastAsia" w:ascii="宋体" w:hAnsi="宋体" w:cs="宋体"/>
          <w:color w:val="000000"/>
          <w:sz w:val="24"/>
          <w:szCs w:val="24"/>
          <w:highlight w:val="none"/>
          <w:shd w:val="clear" w:color="auto" w:fill="ffffff"/>
          <w:lang w:val="en-US" w:eastAsia="zh-CN" w:bidi="ar"/>
        </w:rPr>
        <w:t xml:space="preserve">安</w:t>
      </w:r>
      <w:r>
        <w:rPr>
          <w:rFonts w:hint="eastAsia" w:ascii="宋体" w:hAnsi="宋体" w:eastAsia="宋体" w:cs="宋体"/>
          <w:color w:val="000000"/>
          <w:sz w:val="24"/>
          <w:szCs w:val="24"/>
          <w:highlight w:val="none"/>
          <w:shd w:val="clear" w:color="auto" w:fill="ffffff"/>
          <w:lang w:bidi="ar"/>
        </w:rPr>
        <w:t xml:space="preserve">装好耳麦、摄像头等通讯工具。</w:t>
      </w:r>
      <w:r>
        <w:rPr>
          <w:rFonts w:hint="eastAsia" w:ascii="宋体" w:hAnsi="宋体" w:eastAsia="宋体" w:cs="宋体"/>
          <w:b/>
          <w:bCs/>
          <w:color w:val="000000"/>
          <w:sz w:val="24"/>
          <w:szCs w:val="24"/>
          <w:highlight w:val="none"/>
          <w:lang w:bidi="ar"/>
        </w:rPr>
      </w:r>
      <w:r/>
    </w:p>
    <w:p>
      <w:pPr>
        <w:pStyle w:val="106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lang w:bidi="ar"/>
        </w:rPr>
        <w:t xml:space="preserve">2.确保音视频畅通。</w:t>
      </w:r>
      <w:r>
        <w:rPr>
          <w:rFonts w:hint="eastAsia" w:ascii="宋体" w:hAnsi="宋体" w:eastAsia="宋体" w:cs="宋体"/>
          <w:color w:val="000000"/>
          <w:sz w:val="24"/>
          <w:szCs w:val="24"/>
          <w:highlight w:val="none"/>
          <w:shd w:val="clear" w:color="auto" w:fill="ffffff"/>
          <w:lang w:bidi="ar"/>
        </w:rPr>
        <w:t xml:space="preserve">竞争性谈判、磋商项目需要进行谈判、磋商程序，请各供应商在</w:t>
      </w:r>
      <w:r>
        <w:rPr>
          <w:rFonts w:hint="eastAsia" w:ascii="宋体" w:hAnsi="宋体" w:cs="宋体"/>
          <w:color w:val="000000"/>
          <w:sz w:val="24"/>
          <w:szCs w:val="24"/>
          <w:highlight w:val="none"/>
          <w:shd w:val="clear" w:color="auto" w:fill="ffffff"/>
          <w:lang w:eastAsia="zh-CN" w:bidi="ar"/>
        </w:rPr>
        <w:t xml:space="preserve">响应</w:t>
      </w:r>
      <w:r>
        <w:rPr>
          <w:rFonts w:hint="eastAsia" w:ascii="宋体" w:hAnsi="宋体" w:eastAsia="宋体" w:cs="宋体"/>
          <w:color w:val="000000"/>
          <w:sz w:val="24"/>
          <w:szCs w:val="24"/>
          <w:highlight w:val="none"/>
          <w:shd w:val="clear" w:color="auto" w:fill="ffffff"/>
          <w:lang w:bidi="ar"/>
        </w:rPr>
        <w:t xml:space="preserve">前按照要求对耳麦、摄像头等通讯工具进行最终调试，可以利用微信或qq等相关软件进行测试，确保在谈判、磋商过程可以正常进行。</w:t>
      </w:r>
      <w:r>
        <w:rPr>
          <w:rFonts w:hint="eastAsia" w:ascii="宋体" w:hAnsi="宋体" w:eastAsia="宋体" w:cs="宋体"/>
          <w:color w:val="000000"/>
          <w:sz w:val="24"/>
          <w:szCs w:val="24"/>
          <w:highlight w:val="none"/>
          <w:shd w:val="clear" w:color="auto" w:fill="ffffff"/>
          <w:lang w:bidi="ar"/>
        </w:rPr>
      </w:r>
      <w:r/>
    </w:p>
    <w:p>
      <w:pPr>
        <w:pStyle w:val="1063"/>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b/>
          <w:bCs/>
          <w:color w:val="000000"/>
          <w:sz w:val="24"/>
          <w:szCs w:val="24"/>
          <w:highlight w:val="none"/>
          <w:shd w:val="clear" w:color="auto" w:fill="ffffff"/>
          <w:lang w:bidi="ar"/>
        </w:rPr>
        <w:t xml:space="preserve">3.及时完成最终报价</w:t>
      </w:r>
      <w:r>
        <w:rPr>
          <w:rFonts w:hint="eastAsia" w:ascii="宋体" w:hAnsi="宋体" w:eastAsia="宋体" w:cs="宋体"/>
          <w:color w:val="000000"/>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hint="eastAsia" w:ascii="宋体" w:hAnsi="宋体" w:eastAsia="宋体" w:cs="宋体"/>
          <w:color w:val="000000"/>
          <w:sz w:val="24"/>
          <w:szCs w:val="24"/>
          <w:highlight w:val="none"/>
          <w:shd w:val="clear" w:color="auto" w:fill="ffffff"/>
          <w:lang w:bidi="ar"/>
        </w:rPr>
      </w:r>
      <w:r/>
    </w:p>
    <w:p>
      <w:pPr>
        <w:pStyle w:val="1180"/>
        <w:spacing w:before="0" w:after="0" w:line="240" w:lineRule="auto"/>
        <w:rPr>
          <w:rFonts w:hint="eastAsia"/>
          <w:color w:val="000000"/>
          <w:highlight w:val="none"/>
        </w:rPr>
      </w:pPr>
      <w:r>
        <w:rPr>
          <w:rFonts w:hint="eastAsia"/>
          <w:color w:val="000000"/>
          <w:highlight w:val="none"/>
        </w:rPr>
      </w:r>
      <w:r/>
    </w:p>
    <w:p>
      <w:pPr>
        <w:pStyle w:val="1063"/>
        <w:jc w:val="center"/>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br w:type="page" w:clear="all"/>
      </w:r>
      <w:r>
        <w:rPr>
          <w:rFonts w:hint="eastAsia" w:ascii="宋体" w:hAnsi="宋体" w:cs="宋体"/>
          <w:b/>
          <w:color w:val="000000"/>
          <w:sz w:val="30"/>
          <w:szCs w:val="30"/>
          <w:highlight w:val="none"/>
        </w:rPr>
        <w:t xml:space="preserve">供应商须知</w:t>
      </w:r>
      <w:r>
        <w:rPr>
          <w:rFonts w:hint="eastAsia" w:ascii="宋体" w:hAnsi="宋体" w:cs="宋体"/>
          <w:b/>
          <w:color w:val="000000"/>
          <w:sz w:val="30"/>
          <w:szCs w:val="30"/>
          <w:highlight w:val="none"/>
          <w:lang w:val="en-US" w:eastAsia="zh-CN"/>
        </w:rPr>
        <w:t xml:space="preserve">前附表</w:t>
      </w:r>
      <w:r>
        <w:rPr>
          <w:rFonts w:ascii="宋体" w:hAnsi="宋体" w:eastAsia="宋体" w:cs="宋体"/>
          <w:bCs/>
          <w:color w:val="000000"/>
          <w:szCs w:val="21"/>
          <w:highlight w:val="none"/>
          <w:lang w:val="en-US" w:eastAsia="zh-CN"/>
        </w:rPr>
      </w:r>
      <w:r/>
    </w:p>
    <w:tbl>
      <w:tblPr>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 容</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2025年泰州市永定快速路安装声屏障项目</w:t>
            </w:r>
            <w:r>
              <w:rPr>
                <w:rFonts w:hint="eastAsia" w:ascii="宋体" w:hAnsi="宋体" w:eastAsia="宋体" w:cs="宋体"/>
                <w:color w:val="000000"/>
                <w:sz w:val="24"/>
                <w:szCs w:val="24"/>
                <w:highlight w:val="none"/>
                <w:lang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lang w:val="en-US"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服务期及服务地点</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限价</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最高投标限价：</w:t>
            </w:r>
            <w:r>
              <w:rPr>
                <w:rFonts w:hint="eastAsia" w:ascii="宋体" w:hAnsi="宋体" w:eastAsia="宋体" w:cs="宋体"/>
                <w:color w:val="000000"/>
                <w:sz w:val="24"/>
                <w:szCs w:val="24"/>
                <w:highlight w:val="none"/>
                <w:lang w:val="zh-CN"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投标总价限价详见采购公告；</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单价限价：详见工程量清单；</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开标时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eastAsia="zh-CN"/>
              </w:rPr>
              <w:t xml:space="preserve">的投标报价总价、投标报价单价超过最高投标限价总价、最高投标限价单价的，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zh-CN" w:eastAsia="zh-CN"/>
              </w:rPr>
              <w:t xml:space="preserve">人不予接受，其投标作废标处理。</w:t>
            </w:r>
            <w:r>
              <w:rPr>
                <w:rFonts w:hint="eastAsia" w:ascii="宋体" w:hAnsi="宋体" w:eastAsia="宋体" w:cs="宋体"/>
                <w:color w:val="000000"/>
                <w:sz w:val="24"/>
                <w:szCs w:val="24"/>
                <w:highlight w:val="none"/>
                <w:lang w:val="zh-CN"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工程量清单、编制说明、图纸详见采购公告下方附件资料。</w:t>
            </w:r>
            <w:r>
              <w:rPr>
                <w:rFonts w:hint="eastAsia" w:ascii="宋体" w:hAnsi="宋体" w:eastAsia="宋体" w:cs="宋体"/>
                <w:color w:val="000000"/>
                <w:sz w:val="24"/>
                <w:szCs w:val="24"/>
                <w:highlight w:val="none"/>
                <w:lang w:val="en-US"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lang w:val="en-US"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eastAsia="zh-CN"/>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☑不接受，</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文件中有关联合体规定均不适用</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 </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☑不组织，自行考察;如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需自行考察,费用自理;</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□组织，考察时间： 年月日时</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集合地点：</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联系人：联系电话：</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答疑会 </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口召开，召开时间：年月日时</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澄清、修改时间</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响应截止时间前。</w:t>
            </w:r>
            <w:r>
              <w:rPr>
                <w:rFonts w:hint="eastAsia" w:ascii="宋体" w:hAnsi="宋体" w:eastAsia="宋体" w:cs="宋体"/>
                <w:color w:val="000000"/>
                <w:sz w:val="24"/>
                <w:szCs w:val="24"/>
                <w:highlight w:val="none"/>
                <w:lang w:val="en-US"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货币</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合同方式</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单价合同, 结算时按实结算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固定总价合同   </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依据苏财购【2020】52号文件精神，本项目免收</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文件有效期</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60 </w:t>
            </w:r>
            <w:r>
              <w:rPr>
                <w:rFonts w:hint="eastAsia" w:ascii="宋体" w:hAnsi="宋体" w:eastAsia="宋体" w:cs="宋体"/>
                <w:color w:val="000000"/>
                <w:sz w:val="24"/>
                <w:szCs w:val="24"/>
                <w:highlight w:val="none"/>
              </w:rPr>
              <w:t xml:space="preserve">日历天（从</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截止之日算起）</w:t>
            </w:r>
            <w:r>
              <w:rPr>
                <w:rFonts w:hint="eastAsia" w:ascii="宋体" w:hAnsi="宋体" w:eastAsia="宋体" w:cs="宋体"/>
                <w:color w:val="000000"/>
                <w:sz w:val="24"/>
                <w:szCs w:val="24"/>
                <w:highlight w:val="none"/>
              </w:rPr>
            </w:r>
            <w:r/>
          </w:p>
        </w:tc>
      </w:tr>
      <w:tr>
        <w:trPr>
          <w:cantSplit/>
          <w:trHeight w:val="23"/>
        </w:trPr>
        <w:tc>
          <w:tcPr>
            <w:tcW w:w="500" w:type="dxa"/>
            <w:vAlign w:val="center"/>
            <w:vMerge w:val="restart"/>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见采购公告</w:t>
            </w:r>
            <w:r>
              <w:rPr>
                <w:rFonts w:hint="eastAsia" w:ascii="宋体" w:hAnsi="宋体" w:eastAsia="宋体" w:cs="宋体"/>
                <w:color w:val="000000"/>
                <w:sz w:val="24"/>
                <w:szCs w:val="24"/>
                <w:highlight w:val="none"/>
                <w:lang w:val="en-US" w:eastAsia="zh-CN"/>
              </w:rPr>
            </w:r>
            <w:r/>
          </w:p>
        </w:tc>
      </w:tr>
      <w:tr>
        <w:trPr>
          <w:cantSplit/>
          <w:trHeight w:val="23"/>
        </w:trPr>
        <w:tc>
          <w:tcPr>
            <w:tcW w:w="500" w:type="dxa"/>
            <w:vAlign w:val="center"/>
            <w:vMerge w:val="continue"/>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开标时间和地点</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u w:val="single"/>
                <w:lang w:val="en-US" w:eastAsia="zh-CN"/>
              </w:rPr>
              <w:t xml:space="preserve">见采购公告</w:t>
            </w:r>
            <w:r>
              <w:rPr>
                <w:rFonts w:hint="eastAsia" w:ascii="宋体" w:hAnsi="宋体" w:eastAsia="宋体" w:cs="宋体"/>
                <w:color w:val="000000"/>
                <w:sz w:val="24"/>
                <w:szCs w:val="24"/>
                <w:highlight w:val="none"/>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☑综合评分法□最低评标价法  </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定标办法</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采购人根据评标委员会推荐的中标候选供应商顺序确定中标供应商。</w:t>
            </w:r>
            <w:r>
              <w:rPr>
                <w:rFonts w:hint="eastAsia" w:ascii="宋体" w:hAnsi="宋体" w:eastAsia="宋体" w:cs="宋体"/>
                <w:color w:val="000000"/>
                <w:sz w:val="24"/>
                <w:szCs w:val="24"/>
                <w:highlight w:val="none"/>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履约担保金额：中标价的5%；</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履约担保的形式：电汇、网银支付、银行保函、保证保险等</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收款人名称：泰州市公路事业发展中心</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备注：1.列入江苏省公路水运建设市场“红名单”的单位履约保证金为工程规定金额的50%</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2.在最近一次江苏交通项目的信用档案等级评定中被评为 AA 级的单位履约保证金为工程规定金额的 80%（以省厅公布信息为准。</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3.采用银行保函时，出具保函的银行级别：中国大陆境内合法经营的国有或股份制商业银行，银行级别为支行及以上。</w:t>
            </w:r>
            <w:r>
              <w:rPr>
                <w:rFonts w:hint="eastAsia" w:ascii="宋体" w:hAnsi="宋体" w:eastAsia="宋体" w:cs="宋体"/>
                <w:color w:val="000000"/>
                <w:sz w:val="24"/>
                <w:szCs w:val="24"/>
                <w:highlight w:val="none"/>
                <w:lang w:val="en-US" w:eastAsia="zh-CN"/>
              </w:rPr>
            </w:r>
            <w:r/>
          </w:p>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退还：履约担保在工程交（竣）工验收合格后返还。</w:t>
            </w:r>
            <w:r>
              <w:rPr>
                <w:rFonts w:hint="eastAsia" w:ascii="宋体" w:hAnsi="宋体" w:eastAsia="宋体" w:cs="宋体"/>
                <w:color w:val="000000"/>
                <w:sz w:val="24"/>
                <w:szCs w:val="24"/>
                <w:highlight w:val="none"/>
                <w:lang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合同签订后，支付合同价的10%，工程验收合格并结算审核完成后付至审定价的97%，余款在缺陷责任期满后一次性付清（无息）。</w:t>
            </w:r>
            <w:r>
              <w:rPr>
                <w:rFonts w:ascii="宋体" w:hAnsi="宋体" w:eastAsia="宋体" w:cs="宋体"/>
                <w:color w:val="000000"/>
                <w:sz w:val="24"/>
                <w:szCs w:val="24"/>
                <w:highlight w:val="none"/>
                <w:lang w:val="en-US" w:eastAsia="zh-CN"/>
              </w:rPr>
            </w:r>
            <w:r/>
          </w:p>
        </w:tc>
      </w:tr>
      <w:tr>
        <w:trPr>
          <w:trHeight w:val="23"/>
        </w:trPr>
        <w:tc>
          <w:tcPr>
            <w:tcW w:w="500" w:type="dxa"/>
            <w:vAlign w:val="center"/>
            <w:textDirection w:val="lrTb"/>
            <w:noWrap w:val="false"/>
          </w:tcPr>
          <w:p>
            <w:pPr>
              <w:pStyle w:val="1063"/>
              <w:ind w:lef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1103"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特别说明</w:t>
            </w:r>
            <w:r>
              <w:rPr>
                <w:rFonts w:hint="eastAsia" w:ascii="宋体" w:hAnsi="宋体" w:eastAsia="宋体" w:cs="宋体"/>
                <w:color w:val="000000"/>
                <w:sz w:val="24"/>
                <w:szCs w:val="24"/>
                <w:highlight w:val="none"/>
                <w:lang w:val="en-US" w:eastAsia="zh-CN"/>
              </w:rPr>
            </w:r>
            <w:r/>
          </w:p>
        </w:tc>
        <w:tc>
          <w:tcPr>
            <w:tcW w:w="3396" w:type="dxa"/>
            <w:vAlign w:val="center"/>
            <w:textDirection w:val="lrTb"/>
            <w:noWrap w:val="false"/>
          </w:tcPr>
          <w:p>
            <w:pPr>
              <w:pStyle w:val="1063"/>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文件中，所有“项目负责人”描述泛指“项目经理”，所有“技术负责人”描述泛指“项目总工”。</w:t>
            </w:r>
            <w:r>
              <w:rPr>
                <w:rFonts w:hint="eastAsia" w:ascii="宋体" w:hAnsi="宋体" w:eastAsia="宋体" w:cs="宋体"/>
                <w:color w:val="000000"/>
                <w:sz w:val="24"/>
                <w:szCs w:val="24"/>
                <w:highlight w:val="none"/>
              </w:rPr>
            </w:r>
            <w:r/>
          </w:p>
        </w:tc>
      </w:tr>
    </w:tbl>
    <w:p>
      <w:pPr>
        <w:pStyle w:val="1063"/>
        <w:ind w:firstLine="420"/>
        <w:jc w:val="center"/>
        <w:spacing w:line="360" w:lineRule="auto"/>
        <w:rPr>
          <w:rFonts w:hint="eastAsia" w:ascii="宋体" w:hAnsi="宋体" w:cs="宋体"/>
          <w:bCs/>
          <w:color w:val="000000"/>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000000"/>
          <w:szCs w:val="21"/>
          <w:highlight w:val="none"/>
        </w:rPr>
      </w:r>
      <w:r/>
    </w:p>
    <w:p>
      <w:pPr>
        <w:pStyle w:val="1063"/>
        <w:ind w:firstLine="420"/>
        <w:jc w:val="center"/>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（参加竞争性磋商的供应商以下简称“磋商供应商”）</w:t>
      </w:r>
      <w:r>
        <w:rPr>
          <w:rFonts w:ascii="宋体" w:hAnsi="宋体" w:cs="宋体"/>
          <w:b/>
          <w:bCs/>
          <w:color w:val="000000"/>
          <w:szCs w:val="21"/>
          <w:highlight w:val="none"/>
        </w:rPr>
      </w:r>
      <w:r/>
    </w:p>
    <w:p>
      <w:pPr>
        <w:pStyle w:val="1063"/>
        <w:ind w:firstLine="422"/>
        <w:spacing w:line="360" w:lineRule="auto"/>
        <w:tabs>
          <w:tab w:val="left" w:pos="900" w:leader="none"/>
        </w:tabs>
        <w:rPr>
          <w:rFonts w:ascii="宋体" w:hAnsi="宋体" w:cs="宋体"/>
          <w:b/>
          <w:color w:val="000000"/>
          <w:szCs w:val="21"/>
          <w:highlight w:val="none"/>
        </w:rPr>
      </w:pPr>
      <w:r/>
      <w:bookmarkEnd w:id="2"/>
      <w:r/>
      <w:bookmarkEnd w:id="4"/>
      <w:r/>
      <w:bookmarkEnd w:id="6"/>
      <w:r/>
      <w:bookmarkStart w:id="31" w:name="_Toc3899965"/>
      <w:r/>
      <w:bookmarkStart w:id="32" w:name="_Toc34087975"/>
      <w:r>
        <w:rPr>
          <w:rFonts w:hint="eastAsia" w:ascii="宋体" w:hAnsi="宋体" w:cs="宋体"/>
          <w:b/>
          <w:color w:val="000000"/>
          <w:szCs w:val="21"/>
          <w:highlight w:val="none"/>
        </w:rPr>
        <w:t xml:space="preserve">一、总则</w:t>
      </w:r>
      <w:r>
        <w:rPr>
          <w:rFonts w:ascii="宋体" w:hAnsi="宋体" w:cs="宋体"/>
          <w:b/>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（一）适用范围</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本磋商文件仅适用于</w:t>
      </w:r>
      <w:r>
        <w:rPr>
          <w:rFonts w:hint="eastAsia" w:ascii="宋体" w:hAnsi="宋体" w:cs="宋体"/>
          <w:color w:val="000000"/>
          <w:szCs w:val="21"/>
          <w:highlight w:val="none"/>
          <w:lang w:val="en-US" w:eastAsia="zh-CN"/>
        </w:rPr>
        <w:t xml:space="preserve">2025年泰州市永定快速路安装声屏障项目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bookmarkEnd w:id="31"/>
      <w:r>
        <w:rPr>
          <w:rFonts w:hint="eastAsia" w:ascii="宋体" w:hAnsi="宋体" w:cs="宋体"/>
          <w:color w:val="000000"/>
          <w:szCs w:val="21"/>
          <w:highlight w:val="none"/>
        </w:rPr>
        <w:t xml:space="preserve">（二）词语释义</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1.采购人（</w:t>
      </w:r>
      <w:r>
        <w:rPr>
          <w:rFonts w:hint="eastAsia" w:ascii="宋体" w:hAnsi="宋体" w:cs="宋体"/>
          <w:color w:val="000000"/>
          <w:szCs w:val="21"/>
          <w:highlight w:val="none"/>
          <w:lang w:val="en-US" w:eastAsia="zh-CN"/>
        </w:rPr>
        <w:t xml:space="preserve">招标人</w:t>
      </w:r>
      <w:r>
        <w:rPr>
          <w:rFonts w:hint="eastAsia" w:ascii="宋体" w:hAnsi="宋体" w:cs="宋体"/>
          <w:color w:val="000000"/>
          <w:szCs w:val="21"/>
          <w:highlight w:val="none"/>
        </w:rPr>
        <w:t xml:space="preserve">）：指依法进行采购的国家机关、事业单位、团体组织。</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）：指向采购人提供货物、工程或服务的法人、其他组织或者自然人。不包括其分公司。</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3.采购代理机构：指依法接受采购人委托，从事货物、工程和服务等</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代理业务的社会中介机构。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：采购人及采购代理机构的统称。</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5.评标委员会（磋商小组）：是指在</w:t>
      </w:r>
      <w:r>
        <w:rPr>
          <w:rFonts w:hint="eastAsia" w:ascii="宋体" w:hAnsi="宋体" w:cs="宋体"/>
          <w:color w:val="000000"/>
          <w:szCs w:val="21"/>
          <w:highlight w:val="none"/>
          <w:lang w:eastAsia="zh-CN"/>
        </w:rPr>
        <w:t xml:space="preserve">采购响应</w:t>
      </w:r>
      <w:r>
        <w:rPr>
          <w:rFonts w:hint="eastAsia" w:ascii="宋体" w:hAnsi="宋体" w:cs="宋体"/>
          <w:color w:val="000000"/>
          <w:szCs w:val="21"/>
          <w:highlight w:val="none"/>
        </w:rPr>
        <w:t xml:space="preserve">和采购活动中，依法由采购人代表和有关技术、经济等方面的专家组建，负责对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进行评审并提出评审意见的临时性权威机构。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6.响应（</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）：供应商根据采购人或采购代理机构发售的磋商文件，编制</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并按规定</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的行为。</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7.知识产权：指专利权、商标权、著作权等无形财产专有权的统称。</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8.天：日历日。</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9.服务地点：合同中明确约定的乙方履行服务的最终地点。</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10.不可抗力：不能预见、不能避免并且不能克服的客观情况。</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11.实质性响应：满足有关本次采购标的、数量、质量、价款或者报酬、履行期限、履行地点和方式、违约责任和解决争议方法等要求。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12.书面形式：指书面文字、合同书、信件等可以有形地表现所载内容的形式。</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（三）项目采购方式</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本次采购采取竞争性磋商的方式。</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（四）合格的磋商供应商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1.满足本磋商文件“竞争性磋商采购公告”中供应商资格要求的规定。</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2.满足本磋商文件实质性要求和条件的规定。</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3.适用法律：本次磋商及由此产生的合同受中华人民共和国有关法律法规制约和保护。</w:t>
      </w:r>
      <w:r>
        <w:rPr>
          <w:rFonts w:ascii="宋体" w:hAnsi="宋体" w:eastAsia="宋体" w:cs="宋体"/>
          <w:color w:val="000000"/>
          <w:szCs w:val="21"/>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（五）参加磋商费用</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参加磋商供应商应自行承担所有与参加磋商有关的费用。不论</w:t>
      </w:r>
      <w:r>
        <w:rPr>
          <w:rFonts w:hint="eastAsia" w:ascii="宋体" w:hAnsi="宋体" w:cs="宋体"/>
          <w:color w:val="000000"/>
          <w:szCs w:val="21"/>
          <w:highlight w:val="none"/>
          <w:lang w:val="en-US" w:eastAsia="zh-CN"/>
        </w:rPr>
        <w:t xml:space="preserve">磋商过程的做法和</w:t>
      </w:r>
      <w:r>
        <w:rPr>
          <w:rFonts w:hint="eastAsia" w:ascii="宋体" w:hAnsi="宋体" w:cs="宋体"/>
          <w:color w:val="000000"/>
          <w:szCs w:val="21"/>
          <w:highlight w:val="none"/>
        </w:rPr>
        <w:t xml:space="preserve">成交结果如何，</w:t>
      </w:r>
      <w:r>
        <w:rPr>
          <w:rFonts w:hint="eastAsia" w:ascii="宋体" w:hAnsi="宋体" w:cs="宋体"/>
          <w:color w:val="000000"/>
          <w:szCs w:val="21"/>
          <w:highlight w:val="none"/>
          <w:lang w:eastAsia="zh-CN"/>
        </w:rPr>
        <w:t xml:space="preserve">江苏建威建设管理有限公司</w:t>
      </w:r>
      <w:r>
        <w:rPr>
          <w:rFonts w:hint="eastAsia" w:ascii="宋体" w:hAnsi="宋体" w:cs="宋体"/>
          <w:color w:val="000000"/>
          <w:szCs w:val="21"/>
          <w:highlight w:val="none"/>
        </w:rPr>
        <w:t xml:space="preserve">（以下简称代理机构）在任何情况下均无义务和责任承担这些费用。</w:t>
      </w:r>
      <w:r>
        <w:rPr>
          <w:rFonts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代理服务费根据2025年度招标代理单位项目合同协议书收取，费用由采购人支付。</w:t>
      </w:r>
      <w:r>
        <w:rPr>
          <w:rFonts w:hint="eastAsia"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（六）磋商文件的约束力</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供应商一旦参加</w:t>
      </w:r>
      <w:r>
        <w:rPr>
          <w:rFonts w:hint="eastAsia" w:ascii="宋体" w:hAnsi="宋体" w:cs="宋体"/>
          <w:color w:val="000000"/>
          <w:szCs w:val="21"/>
          <w:highlight w:val="none"/>
          <w:lang w:val="en-US" w:eastAsia="zh-CN"/>
        </w:rPr>
        <w:t xml:space="preserve">本项目采购活动</w:t>
      </w:r>
      <w:r>
        <w:rPr>
          <w:rFonts w:hint="eastAsia" w:ascii="宋体" w:hAnsi="宋体" w:cs="宋体"/>
          <w:color w:val="000000"/>
          <w:szCs w:val="21"/>
          <w:highlight w:val="none"/>
        </w:rPr>
        <w:t xml:space="preserve">，即被认为接受了本磋商文件的规定和约束，并且视为自竞争性磋商公告期限届满之日起已经知道或应当知道自身权益是否受到了损害。</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bookmarkStart w:id="33" w:name="_Toc462564070"/>
      <w:r/>
      <w:bookmarkStart w:id="34" w:name="_Toc16938527"/>
      <w:r/>
      <w:bookmarkStart w:id="35" w:name="_Toc20823283"/>
      <w:r/>
      <w:bookmarkStart w:id="36" w:name="_Toc513029211"/>
      <w:r>
        <w:rPr>
          <w:rFonts w:hint="eastAsia" w:ascii="宋体" w:hAnsi="宋体" w:cs="宋体"/>
          <w:color w:val="000000"/>
          <w:szCs w:val="21"/>
          <w:highlight w:val="none"/>
        </w:rPr>
        <w:t xml:space="preserve">（七）磋商文件的澄清</w:t>
      </w:r>
      <w:bookmarkEnd w:id="33"/>
      <w:r/>
      <w:bookmarkEnd w:id="34"/>
      <w:r/>
      <w:bookmarkEnd w:id="35"/>
      <w:r/>
      <w:bookmarkEnd w:id="36"/>
      <w:r>
        <w:rPr>
          <w:rFonts w:hint="eastAsia" w:ascii="宋体" w:hAnsi="宋体" w:cs="宋体"/>
          <w:color w:val="000000"/>
          <w:szCs w:val="21"/>
          <w:highlight w:val="none"/>
        </w:rPr>
        <w:t xml:space="preserve">及修改</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000000"/>
          <w:szCs w:val="21"/>
          <w:highlight w:val="none"/>
          <w:lang w:val="en-US" w:eastAsia="zh-CN"/>
        </w:rPr>
        <w:t xml:space="preserve">将</w:t>
      </w:r>
      <w:r>
        <w:rPr>
          <w:rFonts w:hint="eastAsia" w:ascii="宋体" w:hAnsi="宋体" w:cs="宋体"/>
          <w:color w:val="000000"/>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2.代理机构可以视采购项目的具体情况，组织供应商进行现场考察或召开磋商前答疑会，但不单独或分别组织只有一个供应商参加的现场考察和答疑会。</w:t>
      </w:r>
      <w:r>
        <w:rPr>
          <w:rFonts w:ascii="宋体" w:hAnsi="宋体" w:cs="宋体"/>
          <w:bCs/>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bookmarkStart w:id="37" w:name="_Toc14577351"/>
      <w:r/>
      <w:bookmarkStart w:id="38" w:name="_Toc462564072"/>
      <w:r/>
      <w:bookmarkStart w:id="39" w:name="_Toc61149553"/>
      <w:r/>
      <w:bookmarkStart w:id="40" w:name="_Toc513029213"/>
      <w:r>
        <w:rPr>
          <w:rFonts w:hint="eastAsia" w:ascii="宋体" w:hAnsi="宋体" w:eastAsia="宋体" w:cs="Times New Roman"/>
          <w:b/>
          <w:color w:val="000000"/>
          <w:sz w:val="24"/>
          <w:highlight w:val="none"/>
          <w:lang w:val="en-US" w:eastAsia="zh-CN"/>
        </w:rPr>
        <w:t xml:space="preserve">二、磋商响应文件的</w:t>
      </w:r>
      <w:bookmarkEnd w:id="37"/>
      <w:r/>
      <w:bookmarkEnd w:id="38"/>
      <w:r/>
      <w:bookmarkEnd w:id="39"/>
      <w:r/>
      <w:bookmarkEnd w:id="40"/>
      <w:r>
        <w:rPr>
          <w:rFonts w:hint="eastAsia" w:ascii="宋体" w:hAnsi="宋体" w:eastAsia="宋体" w:cs="Times New Roman"/>
          <w:b/>
          <w:color w:val="000000"/>
          <w:sz w:val="24"/>
          <w:highlight w:val="none"/>
          <w:lang w:val="en-US" w:eastAsia="zh-CN"/>
        </w:rPr>
        <w:t xml:space="preserve">组成</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bookmarkStart w:id="41" w:name="_Toc61149562"/>
      <w:r/>
      <w:bookmarkStart w:id="42" w:name="_Toc513029224"/>
      <w:r/>
      <w:bookmarkStart w:id="43" w:name="_Toc14577362"/>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函（格式见“第</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法定代表人授权委托书（格式见“第</w:t>
      </w:r>
      <w:r>
        <w:rPr>
          <w:rFonts w:hint="eastAsia" w:ascii="宋体" w:hAnsi="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章 </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文件格式”，法定代表人亲自参加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的提供法定代表人身份证扫描件）、</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法定代表人授权代表身份证扫描件（法定代表人亲自参加</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的除外）；</w:t>
      </w:r>
      <w:r>
        <w:rPr>
          <w:rFonts w:hint="eastAsia" w:ascii="宋体" w:hAnsi="宋体" w:eastAsia="宋体" w:cs="宋体"/>
          <w:color w:val="000000"/>
          <w:szCs w:val="21"/>
          <w:highlight w:val="none"/>
          <w:lang w:val="en-US" w:eastAsia="zh-CN"/>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（1）具有独立承担民事责任能力的</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营业执照或相关部门的登记证明文件； </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当月)的财务状况报告（资产负债表和利润表）或由会计师事务所出具的近两年中任意一个年度的审计报告和所附已审财务</w:t>
      </w:r>
      <w:r>
        <w:rPr>
          <w:rFonts w:hint="eastAsia" w:ascii="宋体" w:hAnsi="宋体" w:cs="宋体"/>
          <w:color w:val="000000"/>
          <w:szCs w:val="21"/>
          <w:highlight w:val="none"/>
          <w:lang w:val="en-US" w:eastAsia="zh-CN"/>
        </w:rPr>
        <w:t xml:space="preserve">报表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当月)的依法缴纳税收的相关材料（提供相关主管部门证明或银行代扣证明）；</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近</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个月中任意一个月份(不含</w:t>
      </w:r>
      <w:r>
        <w:rPr>
          <w:rFonts w:hint="eastAsia" w:ascii="宋体" w:hAnsi="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当月)的依法缴纳社会保障资金的相关材料（提供相关主管部门证明或银行代扣证明）；</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）参加政府采购活动前 3 年内在经营活动中没有重大违法记录的书面声明以及具备履行合同所必需的设备和专业技术能力的书面声明原件； </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被“信用中国”网站（www.creditchina.gov.cn）列入失信被执行人、重大税收违法</w:t>
      </w:r>
      <w:r>
        <w:rPr>
          <w:rFonts w:hint="eastAsia" w:ascii="宋体" w:hAnsi="宋体" w:cs="宋体"/>
          <w:color w:val="000000"/>
          <w:szCs w:val="21"/>
          <w:highlight w:val="none"/>
          <w:lang w:val="en-US" w:eastAsia="zh-CN"/>
        </w:rPr>
        <w:t xml:space="preserve">失信主体</w:t>
      </w:r>
      <w:r>
        <w:rPr>
          <w:rFonts w:hint="eastAsia" w:ascii="宋体" w:hAnsi="宋体" w:eastAsia="宋体" w:cs="宋体"/>
          <w:color w:val="000000"/>
          <w:szCs w:val="21"/>
          <w:highlight w:val="none"/>
        </w:rPr>
        <w:t xml:space="preserve">名单、</w:t>
      </w:r>
      <w:r>
        <w:rPr>
          <w:rFonts w:hint="eastAsia" w:ascii="宋体" w:hAnsi="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被中国政府采购网列入政府采购严重违法失信行为记录名单的查询截图；</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）采购人要求的特定资质证明（详见“采购公告”-“本项目特定资格要求”中要求）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）承诺书（格式见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cs="宋体"/>
          <w:color w:val="000000"/>
          <w:szCs w:val="21"/>
          <w:highlight w:val="none"/>
          <w:lang w:val="en-US" w:eastAsia="zh-CN"/>
        </w:rPr>
        <w:t xml:space="preserve">磋商报价表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商务偏离表（格式见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第六章 响应</w:t>
      </w:r>
      <w:r>
        <w:rPr>
          <w:rFonts w:hint="eastAsia" w:ascii="宋体" w:hAnsi="宋体" w:eastAsia="宋体" w:cs="宋体"/>
          <w:color w:val="000000"/>
          <w:szCs w:val="21"/>
          <w:highlight w:val="none"/>
        </w:rPr>
        <w:t xml:space="preserve">文件格式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6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、中小企业声明函</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1063"/>
        <w:ind w:firstLine="420"/>
        <w:spacing w:line="360" w:lineRule="auto"/>
        <w:tabs>
          <w:tab w:val="left" w:pos="90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、残疾人福利性单位声明函</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lang w:val="en-US" w:eastAsia="zh-CN"/>
        </w:rPr>
      </w:r>
      <w:r/>
    </w:p>
    <w:p>
      <w:pPr>
        <w:pStyle w:val="1063"/>
        <w:ind w:firstLine="420"/>
        <w:spacing w:line="360" w:lineRule="auto"/>
        <w:tabs>
          <w:tab w:val="left" w:pos="9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评分标准中对应的</w:t>
      </w:r>
      <w:r>
        <w:rPr>
          <w:rFonts w:hint="eastAsia" w:ascii="宋体" w:hAnsi="宋体" w:cs="宋体"/>
          <w:color w:val="000000"/>
          <w:szCs w:val="21"/>
          <w:highlight w:val="none"/>
          <w:lang w:eastAsia="zh-CN"/>
        </w:rPr>
        <w:t xml:space="preserve">其他所需</w:t>
      </w:r>
      <w:r>
        <w:rPr>
          <w:rFonts w:hint="eastAsia" w:ascii="宋体" w:hAnsi="宋体" w:eastAsia="宋体" w:cs="宋体"/>
          <w:color w:val="000000"/>
          <w:szCs w:val="21"/>
          <w:highlight w:val="none"/>
        </w:rPr>
        <w:t xml:space="preserve">证明材料（如有自行添加）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63"/>
        <w:ind w:firstLine="420"/>
        <w:spacing w:line="360" w:lineRule="auto"/>
        <w:tabs>
          <w:tab w:val="left" w:pos="900" w:leader="none"/>
        </w:tabs>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其它（</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认为有必要提供的声明和文件，如有自拟并自行添加）</w:t>
      </w:r>
      <w:r>
        <w:rPr>
          <w:rFonts w:hint="eastAsia" w:ascii="宋体" w:hAnsi="宋体" w:eastAsia="宋体" w:cs="宋体"/>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1063"/>
        <w:spacing w:line="360" w:lineRule="auto"/>
        <w:rPr>
          <w:rFonts w:hint="eastAsia" w:ascii="宋体" w:hAnsi="宋体" w:eastAsia="宋体" w:cs="Times New Roman"/>
          <w:b/>
          <w:color w:val="000000"/>
          <w:sz w:val="24"/>
          <w:highlight w:val="none"/>
          <w:lang w:val="en-US" w:eastAsia="zh-CN"/>
        </w:rPr>
      </w:pPr>
      <w:r/>
      <w:bookmarkEnd w:id="41"/>
      <w:r/>
      <w:bookmarkEnd w:id="42"/>
      <w:r/>
      <w:bookmarkEnd w:id="43"/>
      <w:r/>
      <w:bookmarkStart w:id="44" w:name="_Hlt26670523"/>
      <w:r/>
      <w:bookmarkEnd w:id="44"/>
      <w:r/>
      <w:bookmarkStart w:id="45" w:name="_Hlt26954864"/>
      <w:r/>
      <w:bookmarkEnd w:id="45"/>
      <w:r>
        <w:rPr>
          <w:rFonts w:hint="eastAsia" w:ascii="宋体" w:hAnsi="宋体" w:eastAsia="宋体" w:cs="Times New Roman"/>
          <w:b/>
          <w:color w:val="000000"/>
          <w:sz w:val="24"/>
          <w:highlight w:val="none"/>
          <w:lang w:val="en-US" w:eastAsia="zh-CN"/>
        </w:rPr>
        <w:t xml:space="preserve">三、磋商报价（编制）要求的说明</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磋商响应报价表</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1.磋商供应商应按照磋商文件</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填报磋商响应报价表。只允许有一个报价，任何有选择的报价将不予接受，磋商文件中另有规定的按规定执行。</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2.标的物</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3.有关费用处理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本次采购磋商供应商的总报价应包括为完成本项目发生的所有费用，本磋商文件中另有规定的除外。</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供应商须响应文件中的所有工程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，且响应的工程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只能有一个报价，报价应包括为实施委托项目约定范围内所需的全部费用，应包括全部人工</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、机具使用</w:t>
      </w:r>
      <w:r>
        <w:rPr>
          <w:rFonts w:hint="eastAsia" w:ascii="宋体" w:hAnsi="宋体" w:cs="宋体"/>
          <w:color w:val="000000"/>
          <w:szCs w:val="21"/>
          <w:highlight w:val="none"/>
          <w:lang w:val="en-US" w:eastAsia="zh-CN"/>
        </w:rPr>
        <w:t xml:space="preserve">费</w:t>
      </w:r>
      <w:r>
        <w:rPr>
          <w:rFonts w:hint="eastAsia" w:ascii="宋体" w:hAnsi="宋体" w:cs="宋体"/>
          <w:color w:val="000000"/>
          <w:szCs w:val="21"/>
          <w:highlight w:val="none"/>
        </w:rPr>
        <w:t xml:space="preserve">、措施费、规费、税金、公积金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会务费</w:t>
      </w:r>
      <w:r>
        <w:rPr>
          <w:rFonts w:hint="eastAsia" w:ascii="宋体" w:hAnsi="宋体" w:cs="宋体"/>
          <w:color w:val="000000"/>
          <w:szCs w:val="21"/>
          <w:highlight w:val="none"/>
        </w:rPr>
        <w:t xml:space="preserve">等一切税金和费用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以及因供应商工作不当引发的相关处理费用等。</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4.报价采用的货币</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响应文件中的单价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和总价，无特殊规定的采用人民币报价，以元为单位标注。磋商文件中另有规定的按规定执行。</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5.磋商响应报价表上的价格应按磋商文件规定填写。</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6.最高限价：</w:t>
      </w:r>
      <w:r>
        <w:rPr>
          <w:rFonts w:hint="eastAsia" w:ascii="宋体" w:hAnsi="宋体" w:cs="宋体"/>
          <w:b/>
          <w:bCs/>
          <w:color w:val="000000"/>
          <w:szCs w:val="21"/>
          <w:highlight w:val="none"/>
        </w:rPr>
        <w:t xml:space="preserve">见采购公告，超过最高限价的，作为无效标处理。</w:t>
      </w:r>
      <w:r>
        <w:rPr>
          <w:rFonts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四、磋商响应文件的编制</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所有文件、往来函件均应使用简体中文（规格、型号辅助符号例外）。</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文件由</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按要求</w:t>
      </w:r>
      <w:r>
        <w:rPr>
          <w:rFonts w:hint="eastAsia" w:ascii="宋体" w:hAnsi="宋体" w:cs="宋体"/>
          <w:color w:val="000000"/>
          <w:szCs w:val="21"/>
          <w:highlight w:val="none"/>
          <w:lang w:val="en-US" w:eastAsia="zh-CN"/>
        </w:rPr>
        <w:t xml:space="preserve">按照</w:t>
      </w:r>
      <w:r>
        <w:rPr>
          <w:rFonts w:hint="eastAsia" w:ascii="宋体" w:hAnsi="宋体" w:cs="宋体"/>
          <w:color w:val="000000"/>
          <w:szCs w:val="21"/>
          <w:highlight w:val="none"/>
        </w:rPr>
        <w:t xml:space="preserve">标书制作工具中格式和内容</w:t>
      </w:r>
      <w:r>
        <w:rPr>
          <w:rFonts w:hint="eastAsia" w:ascii="宋体" w:hAnsi="宋体" w:cs="宋体"/>
          <w:color w:val="000000"/>
          <w:szCs w:val="21"/>
          <w:highlight w:val="none"/>
          <w:lang w:val="en-US" w:eastAsia="zh-CN"/>
        </w:rPr>
        <w:t xml:space="preserve">编制响应文件，如</w:t>
      </w:r>
      <w:r>
        <w:rPr>
          <w:rFonts w:hint="eastAsia" w:ascii="宋体" w:hAnsi="宋体" w:cs="宋体"/>
          <w:color w:val="000000"/>
          <w:szCs w:val="21"/>
          <w:highlight w:val="none"/>
        </w:rPr>
        <w:t xml:space="preserve">标书制作工具中格式和内容与“江苏政府采购网”发布的磋商文件不一致，请以“江苏政府采购网”发布的磋商文件为准。</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响应文件</w:t>
      </w:r>
      <w:r>
        <w:rPr>
          <w:rFonts w:hint="eastAsia" w:ascii="宋体" w:hAnsi="宋体" w:cs="宋体"/>
          <w:color w:val="000000"/>
          <w:szCs w:val="21"/>
          <w:highlight w:val="none"/>
        </w:rPr>
        <w:t xml:space="preserve">须有</w:t>
      </w:r>
      <w:r>
        <w:rPr>
          <w:rFonts w:hint="eastAsia" w:ascii="宋体" w:hAnsi="宋体" w:cs="宋体"/>
          <w:color w:val="000000"/>
          <w:szCs w:val="21"/>
          <w:highlight w:val="none"/>
          <w:lang w:val="en-US" w:eastAsia="zh-CN"/>
        </w:rPr>
        <w:t xml:space="preserve">供应商盖章（或电子签章）</w:t>
      </w:r>
      <w:r>
        <w:rPr>
          <w:rFonts w:hint="eastAsia" w:ascii="宋体" w:hAnsi="宋体" w:cs="宋体"/>
          <w:color w:val="000000"/>
          <w:szCs w:val="21"/>
          <w:highlight w:val="none"/>
        </w:rPr>
        <w:t xml:space="preserve">、法定代表人或法定代表人授权代表</w:t>
      </w:r>
      <w:r>
        <w:rPr>
          <w:rFonts w:hint="eastAsia" w:ascii="宋体" w:hAnsi="宋体" w:cs="宋体"/>
          <w:color w:val="000000"/>
          <w:szCs w:val="21"/>
          <w:highlight w:val="none"/>
          <w:lang w:val="en-US" w:eastAsia="zh-CN"/>
        </w:rPr>
        <w:t xml:space="preserve">签字（或电子签章）</w:t>
      </w:r>
      <w:r>
        <w:rPr>
          <w:rFonts w:hint="eastAsia" w:ascii="宋体" w:hAnsi="宋体" w:cs="宋体"/>
          <w:color w:val="000000"/>
          <w:szCs w:val="21"/>
          <w:highlight w:val="none"/>
        </w:rPr>
        <w:t xml:space="preserve">，方为有效，未尽事宜可自行补充。</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如无特别说明，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报价一律以人民币为</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结算货币,结算单位为“元”。</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不应有涂改、增删和潦草之处，如有必须修改时，修改处必须有</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盖章、法定代表人或法定代表人授权代表的签字。</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费用自理。</w:t>
      </w:r>
      <w:r>
        <w:rPr>
          <w:rFonts w:hint="eastAsia"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五、</w:t>
      </w:r>
      <w:r>
        <w:rPr>
          <w:rFonts w:hint="eastAsia" w:ascii="宋体" w:hAnsi="宋体" w:cs="Times New Roman"/>
          <w:b/>
          <w:color w:val="000000"/>
          <w:sz w:val="24"/>
          <w:highlight w:val="none"/>
          <w:lang w:val="en-US" w:eastAsia="zh-CN"/>
        </w:rPr>
        <w:t xml:space="preserve">响应</w:t>
      </w:r>
      <w:r>
        <w:rPr>
          <w:rFonts w:hint="eastAsia" w:ascii="宋体" w:hAnsi="宋体" w:eastAsia="宋体" w:cs="Times New Roman"/>
          <w:b/>
          <w:color w:val="000000"/>
          <w:sz w:val="24"/>
          <w:highlight w:val="none"/>
          <w:lang w:val="en-US" w:eastAsia="zh-CN"/>
        </w:rPr>
        <w:t xml:space="preserve">保证金</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hint="eastAsia" w:ascii="宋体" w:hAnsi="宋体"/>
          <w:b w:val="0"/>
          <w:bCs w:val="0"/>
          <w:color w:val="000000"/>
          <w:sz w:val="24"/>
          <w:szCs w:val="24"/>
          <w:highlight w:val="none"/>
        </w:rPr>
      </w:pPr>
      <w:r>
        <w:rPr>
          <w:rFonts w:hint="eastAsia" w:ascii="宋体" w:hAnsi="宋体" w:cs="宋体"/>
          <w:color w:val="000000"/>
          <w:szCs w:val="21"/>
          <w:highlight w:val="none"/>
        </w:rPr>
        <w:t xml:space="preserve">磋商保证金：</w:t>
      </w:r>
      <w:r>
        <w:rPr>
          <w:rFonts w:hint="eastAsia" w:ascii="宋体" w:hAnsi="宋体"/>
          <w:b/>
          <w:bCs/>
          <w:color w:val="000000"/>
          <w:szCs w:val="21"/>
          <w:highlight w:val="none"/>
        </w:rPr>
        <w:t xml:space="preserve">根据《关于做好政府采购支持企业发展有关事项的通知》（苏财购</w:t>
      </w:r>
      <w:r>
        <w:rPr>
          <w:rFonts w:hint="eastAsia" w:ascii="宋体" w:hAnsi="宋体"/>
          <w:b/>
          <w:bCs/>
          <w:color w:val="000000"/>
          <w:szCs w:val="21"/>
          <w:highlight w:val="none"/>
          <w:lang w:eastAsia="zh-CN"/>
        </w:rPr>
        <w:t xml:space="preserve">〔2020〕52号</w:t>
      </w:r>
      <w:r>
        <w:rPr>
          <w:rFonts w:hint="eastAsia" w:ascii="宋体" w:hAnsi="宋体"/>
          <w:b/>
          <w:bCs/>
          <w:color w:val="000000"/>
          <w:szCs w:val="21"/>
          <w:highlight w:val="none"/>
        </w:rPr>
        <w:t xml:space="preserve">）文件规定本项目不缴纳磋商保证金。磋商文件中有关磋商保证金的条款均取消。</w:t>
      </w:r>
      <w:r>
        <w:rPr>
          <w:rFonts w:hint="eastAsia" w:ascii="宋体" w:hAnsi="宋体"/>
          <w:b/>
          <w:color w:val="000000"/>
          <w:sz w:val="24"/>
          <w:highlight w:val="none"/>
        </w:rPr>
        <w:t xml:space="preserve"> </w:t>
      </w:r>
      <w:r>
        <w:rPr>
          <w:rFonts w:hint="eastAsia" w:ascii="宋体" w:hAnsi="宋体"/>
          <w:b w:val="0"/>
          <w:bCs w:val="0"/>
          <w:color w:val="000000"/>
          <w:sz w:val="24"/>
          <w:szCs w:val="24"/>
          <w:highlight w:val="none"/>
        </w:rPr>
      </w:r>
      <w:r/>
    </w:p>
    <w:p>
      <w:pPr>
        <w:pStyle w:val="1063"/>
        <w:spacing w:line="360" w:lineRule="auto"/>
        <w:rPr>
          <w:rFonts w:hint="eastAsia" w:ascii="宋体" w:hAnsi="宋体" w:eastAsia="宋体" w:cs="Times New Roman"/>
          <w:b/>
          <w:color w:val="000000"/>
          <w:sz w:val="24"/>
          <w:highlight w:val="none"/>
          <w:lang w:eastAsia="zh-CN"/>
        </w:rPr>
      </w:pPr>
      <w:r>
        <w:rPr>
          <w:rFonts w:hint="eastAsia" w:ascii="宋体" w:hAnsi="宋体" w:eastAsia="宋体" w:cs="Times New Roman"/>
          <w:b/>
          <w:color w:val="000000"/>
          <w:sz w:val="24"/>
          <w:highlight w:val="none"/>
          <w:lang w:val="en-US" w:eastAsia="zh-CN"/>
        </w:rPr>
        <w:t xml:space="preserve">六、响应</w:t>
      </w:r>
      <w:r>
        <w:rPr>
          <w:rFonts w:hint="eastAsia" w:ascii="宋体" w:hAnsi="宋体" w:eastAsia="宋体" w:cs="Times New Roman"/>
          <w:b/>
          <w:color w:val="000000"/>
          <w:sz w:val="24"/>
          <w:highlight w:val="none"/>
          <w:lang w:eastAsia="zh-CN"/>
        </w:rPr>
        <w:t xml:space="preserve">文件的有效期</w:t>
      </w:r>
      <w:r>
        <w:rPr>
          <w:rFonts w:hint="eastAsia" w:ascii="宋体" w:hAnsi="宋体" w:eastAsia="宋体" w:cs="Times New Roman"/>
          <w:b/>
          <w:color w:val="000000"/>
          <w:sz w:val="24"/>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在本</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文件前附表规定的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文件有效期内，</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所提交的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文件应保持有效。有效期短于这个规定期限的</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文件，将被认定为未实质性响应</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文件要求。</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在特殊情况下，</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单位可与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协商延长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书的有效期。这种要求和答复都应以书面形式进行。同意延长有效期的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不能修改</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。拒绝接受延期要求的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将被拒绝。</w:t>
      </w:r>
      <w:r>
        <w:rPr>
          <w:rFonts w:hint="eastAsia" w:ascii="宋体" w:hAnsi="宋体" w:cs="宋体"/>
          <w:color w:val="000000"/>
          <w:szCs w:val="21"/>
          <w:highlight w:val="none"/>
        </w:rPr>
      </w:r>
      <w:r/>
    </w:p>
    <w:p>
      <w:pPr>
        <w:pStyle w:val="106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的拒收</w:t>
      </w:r>
      <w:r>
        <w:rPr>
          <w:rFonts w:hint="eastAsia" w:ascii="宋体" w:hAnsi="宋体"/>
          <w:b/>
          <w:color w:val="000000"/>
          <w:sz w:val="24"/>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采购人拒绝接收在其规定的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截止时间后上传的任何</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的递交</w:t>
      </w:r>
      <w:r>
        <w:rPr>
          <w:rFonts w:hint="eastAsia" w:ascii="宋体" w:hAnsi="宋体"/>
          <w:b/>
          <w:color w:val="000000"/>
          <w:sz w:val="24"/>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的递交</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应当按照《江苏省政府采购管理交易系统（苏采云）供应商操作手册及政府采购客户端》规定，在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截止时间前制作并上传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lang w:eastAsia="zh-CN"/>
        </w:rPr>
        <w:t xml:space="preserve">、响应</w:t>
      </w:r>
      <w:r>
        <w:rPr>
          <w:rFonts w:hint="eastAsia" w:ascii="宋体" w:hAnsi="宋体"/>
          <w:b/>
          <w:color w:val="000000"/>
          <w:sz w:val="24"/>
          <w:highlight w:val="none"/>
        </w:rPr>
        <w:t xml:space="preserve">截止日期</w:t>
      </w:r>
      <w:r>
        <w:rPr>
          <w:rFonts w:hint="eastAsia" w:ascii="宋体" w:hAnsi="宋体"/>
          <w:b/>
          <w:color w:val="000000"/>
          <w:sz w:val="24"/>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上传</w:t>
      </w:r>
      <w:r>
        <w:rPr>
          <w:rFonts w:hint="eastAsia" w:ascii="宋体" w:hAnsi="宋体" w:cs="宋体"/>
          <w:color w:val="000000"/>
          <w:szCs w:val="21"/>
          <w:highlight w:val="none"/>
          <w:lang w:val="en-US" w:eastAsia="zh-CN"/>
        </w:rPr>
        <w:t xml:space="preserve">首次</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的时间不得迟于</w:t>
      </w:r>
      <w:r>
        <w:rPr>
          <w:rFonts w:hint="eastAsia" w:ascii="宋体" w:hAnsi="宋体" w:cs="宋体"/>
          <w:color w:val="000000"/>
          <w:szCs w:val="21"/>
          <w:highlight w:val="none"/>
          <w:lang w:val="en-US" w:eastAsia="zh-CN"/>
        </w:rPr>
        <w:t xml:space="preserve">采购</w:t>
      </w:r>
      <w:r>
        <w:rPr>
          <w:rFonts w:hint="eastAsia" w:ascii="宋体" w:hAnsi="宋体" w:cs="宋体"/>
          <w:color w:val="000000"/>
          <w:szCs w:val="21"/>
          <w:highlight w:val="none"/>
        </w:rPr>
        <w:t xml:space="preserve">公告中规定的</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应充分考虑到网络环境、网络带宽等风险因素，如因</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自身原因造成的电子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上传不成功由</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自行承担全部责任。</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采购人可以按照规定，通过修改</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文件酌情延长</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截止日期，在此情况下，</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的所有权利和义务以及</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受制的截止日期均应以延长后新的截止日期为准。</w:t>
      </w:r>
      <w:r>
        <w:rPr>
          <w:rFonts w:hint="eastAsia" w:ascii="宋体" w:hAnsi="宋体" w:cs="宋体"/>
          <w:color w:val="000000"/>
          <w:szCs w:val="21"/>
          <w:highlight w:val="none"/>
        </w:rPr>
      </w:r>
      <w:r/>
    </w:p>
    <w:p>
      <w:pPr>
        <w:pStyle w:val="1063"/>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的修改和撤回</w:t>
      </w:r>
      <w:r>
        <w:rPr>
          <w:rFonts w:hint="eastAsia" w:ascii="宋体" w:hAnsi="宋体"/>
          <w:b/>
          <w:color w:val="000000"/>
          <w:sz w:val="24"/>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的撤回</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截止时间前，撤回其电子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，具体操作方法见《江苏省政府采购管理交易系统（苏采云）供应商操作手册及政府采购客户端》。</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的修改</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可在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截止时间前，对其电子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进行修改，具体操作方法见《江苏省政府采购管理交易系统（苏采云）供应商操作手册及政府采购客户端》。</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截止时间之后，</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不得对其电子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作任何修改。</w:t>
      </w:r>
      <w:r>
        <w:rPr>
          <w:rFonts w:hint="eastAsia"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十一</w:t>
      </w:r>
      <w:r>
        <w:rPr>
          <w:rFonts w:hint="eastAsia" w:ascii="宋体" w:hAnsi="宋体" w:eastAsia="宋体" w:cs="Times New Roman"/>
          <w:b/>
          <w:color w:val="000000"/>
          <w:sz w:val="24"/>
          <w:highlight w:val="none"/>
        </w:rPr>
        <w:t xml:space="preserve">、磋商与评审</w:t>
      </w:r>
      <w:r>
        <w:rPr>
          <w:rFonts w:hint="eastAsia" w:ascii="宋体" w:hAnsi="宋体" w:eastAsia="宋体" w:cs="Times New Roman"/>
          <w:b/>
          <w:color w:val="000000"/>
          <w:sz w:val="24"/>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磋商相关说明</w:t>
      </w:r>
      <w:r>
        <w:rPr>
          <w:rFonts w:hint="eastAsia" w:ascii="宋体" w:hAnsi="宋体" w:cs="宋体"/>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(一)磋商要求</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2.供应商可通过CA数字证书，在首次响应文件开启时间后，使用CA数字证书在规定时间内解密各自响应文件。</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3.磋商顺序按照电子标书解密先后时间进行，解密时间相同的，不分先后顺序。</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4.磋商方式：</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磋商小组通过苏采云系统与单一供应商分别进行磋商，所有参加磋商的供应商均有同等的磋商机会。</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在单一磋商时，磋商小组首先会核实授权委托人或法人代表的身份信息，如身份信息不符视同供应商放弃磋商的权利。</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分钟，</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分钟内供应商可以对所提交的最后报价进行撤回和更改操作，未在规定时间内提交最后报价的，视同退出本次磋商）</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000000"/>
          <w:szCs w:val="21"/>
          <w:highlight w:val="none"/>
          <w:lang w:eastAsia="zh-CN"/>
        </w:rPr>
        <w:t xml:space="preserve">〔2015〕124号</w:t>
      </w:r>
      <w:r>
        <w:rPr>
          <w:rFonts w:hint="eastAsia" w:ascii="宋体" w:hAnsi="宋体" w:cs="宋体"/>
          <w:b/>
          <w:bCs/>
          <w:color w:val="000000"/>
          <w:szCs w:val="21"/>
          <w:highlight w:val="none"/>
        </w:rPr>
        <w:t xml:space="preserve">）规定情形的，提交最后报价的供应商可以为2家。</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6.未在规定时间内进行答疑澄清的，视同放弃澄清。</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7.未在规定时间内进行报价的，视为响应无效。</w:t>
      </w:r>
      <w:r>
        <w:rPr>
          <w:rFonts w:hint="eastAsia" w:ascii="宋体" w:hAnsi="宋体" w:cs="宋体"/>
          <w:b/>
          <w:bCs/>
          <w:color w:val="000000"/>
          <w:szCs w:val="21"/>
          <w:highlight w:val="none"/>
        </w:rPr>
      </w:r>
      <w:r/>
    </w:p>
    <w:p>
      <w:pPr>
        <w:pStyle w:val="1063"/>
        <w:ind w:firstLine="422"/>
        <w:spacing w:line="360" w:lineRule="auto"/>
        <w:tabs>
          <w:tab w:val="left" w:pos="90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8.被邀请参与磋商的供应商如未按上述磋商要求执行，视同放弃磋商的权利。</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（二）评审程序</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由磋商小组采用综合评分法</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供应商的响应文件综合评分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最终报价评审除外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经磋商确定最终采购需求和提交最后报价的供应商后，由磋商小组对提交最后的报价依据</w:t>
      </w:r>
      <w:r>
        <w:rPr>
          <w:rFonts w:hint="eastAsia" w:ascii="宋体" w:hAnsi="宋体" w:cs="宋体"/>
          <w:color w:val="000000"/>
          <w:szCs w:val="21"/>
          <w:highlight w:val="none"/>
          <w:lang w:val="en-US" w:eastAsia="zh-CN"/>
        </w:rPr>
        <w:t xml:space="preserve">采购文件进行报价折扣确认，</w:t>
      </w:r>
      <w:r>
        <w:rPr>
          <w:rFonts w:hint="eastAsia" w:ascii="宋体" w:hAnsi="宋体" w:cs="宋体"/>
          <w:color w:val="000000"/>
          <w:szCs w:val="21"/>
          <w:highlight w:val="none"/>
          <w:lang w:val="en-US" w:eastAsia="zh-CN"/>
        </w:rPr>
        <w:t xml:space="preserve">报价折扣确认完成后，提交苏采云系统自动计算报价分并汇总最终</w:t>
      </w:r>
      <w:r>
        <w:rPr>
          <w:rFonts w:hint="eastAsia" w:ascii="宋体" w:hAnsi="宋体" w:cs="宋体"/>
          <w:color w:val="000000"/>
          <w:szCs w:val="21"/>
          <w:highlight w:val="none"/>
        </w:rPr>
        <w:t xml:space="preserve">评审</w:t>
      </w:r>
      <w:r>
        <w:rPr>
          <w:rFonts w:hint="eastAsia" w:ascii="宋体" w:hAnsi="宋体" w:cs="宋体"/>
          <w:color w:val="000000"/>
          <w:szCs w:val="21"/>
          <w:highlight w:val="none"/>
          <w:lang w:val="en-US" w:eastAsia="zh-CN"/>
        </w:rPr>
        <w:t xml:space="preserve">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名成交供应商。</w:t>
      </w:r>
      <w:r>
        <w:rPr>
          <w:rFonts w:hint="eastAsia"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被认定为非响应性的响应文件的情形</w:t>
      </w:r>
      <w:r>
        <w:rPr>
          <w:rFonts w:ascii="宋体" w:hAnsi="宋体" w:cs="宋体"/>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供应商有下列情况之一者，其响应文件无效：</w:t>
      </w:r>
      <w:r>
        <w:rPr>
          <w:rFonts w:hint="eastAsia"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（1）响应文件未按规定的期限</w:t>
      </w:r>
      <w:r>
        <w:rPr>
          <w:rFonts w:hint="eastAsia" w:ascii="宋体" w:hAnsi="宋体" w:cs="宋体"/>
          <w:color w:val="000000"/>
          <w:szCs w:val="21"/>
          <w:highlight w:val="none"/>
          <w:lang w:val="en-US" w:eastAsia="zh-CN"/>
        </w:rPr>
        <w:t xml:space="preserve">上传首次响应文件的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（2）响应文件</w:t>
      </w:r>
      <w:r>
        <w:rPr>
          <w:rFonts w:hint="eastAsia" w:ascii="宋体" w:hAnsi="宋体" w:eastAsia="宋体" w:cs="宋体"/>
          <w:color w:val="000000"/>
          <w:szCs w:val="21"/>
          <w:highlight w:val="none"/>
        </w:rPr>
        <w:t xml:space="preserve">未按要求签署、盖章的；</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（3）不具备采购文件中规定的资格要求或未按采购文件规定的要求提供资格、资信证明文件的；</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）被“信用中国”网站（www.creditchina.gov.cn）列入失信被执行人、重大税收违法案件当事人名单、</w:t>
      </w:r>
      <w:r>
        <w:rPr>
          <w:rFonts w:hint="eastAsia" w:ascii="宋体" w:hAnsi="宋体" w:eastAsia="宋体" w:cs="宋体"/>
          <w:color w:val="000000"/>
          <w:szCs w:val="21"/>
          <w:highlight w:val="none"/>
          <w:lang w:val="en-US" w:eastAsia="zh-CN"/>
        </w:rPr>
        <w:t xml:space="preserve">被中国政府采购网列入</w:t>
      </w:r>
      <w:r>
        <w:rPr>
          <w:rFonts w:hint="eastAsia" w:ascii="宋体" w:hAnsi="宋体" w:eastAsia="宋体" w:cs="宋体"/>
          <w:color w:val="000000"/>
          <w:szCs w:val="21"/>
          <w:highlight w:val="none"/>
        </w:rPr>
        <w:t xml:space="preserve">政府采购严重违法失信行为记录名单的；</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）响应文件未按</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文件规定的内</w:t>
      </w:r>
      <w:r>
        <w:rPr>
          <w:rFonts w:hint="eastAsia" w:ascii="宋体" w:hAnsi="宋体" w:cs="宋体"/>
          <w:color w:val="000000"/>
          <w:szCs w:val="21"/>
          <w:highlight w:val="none"/>
        </w:rPr>
        <w:t xml:space="preserve">容和要求填写的；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）响应文件中有采购文件未允许提供的选择性内容的；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）不同供应商委托同一单位或者个人办理磋商事宜的；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）不同供应商的单位负责人为同一人或者存在直接控股、管理关系的；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）不同供应商响应文件内容存在非正常一致、项目组成员出现同一人、响应文件中错误（或异常）一致或雷同、电子文档信息一致或雷同的、报价呈规律性差异的；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）项目（标段）总报价超过本项目（标段）预算金额或最高</w:t>
      </w: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限价的；最后报价金额超过首次响应报价金额的；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）提供虚假材料的（包括工商营业执照、财务报表、资格证明文件等）；</w:t>
      </w:r>
      <w:r>
        <w:rPr>
          <w:rFonts w:ascii="宋体" w:hAnsi="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法律法规和采</w:t>
      </w:r>
      <w:r>
        <w:rPr>
          <w:rFonts w:hint="eastAsia" w:ascii="宋体" w:hAnsi="宋体" w:eastAsia="宋体" w:cs="宋体"/>
          <w:color w:val="000000"/>
          <w:szCs w:val="21"/>
          <w:highlight w:val="none"/>
        </w:rPr>
        <w:t xml:space="preserve">购文件规定的其它无效情形或属非响应性的响应文件的情形。</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如果响应文件实质上没有响应磋商文件的要求，磋商小组将予以拒绝，供应商不得通过修改或撤销</w:t>
      </w:r>
      <w:r>
        <w:rPr>
          <w:rFonts w:hint="eastAsia" w:ascii="宋体" w:hAnsi="宋体" w:eastAsia="宋体" w:cs="宋体"/>
          <w:color w:val="000000"/>
          <w:szCs w:val="21"/>
          <w:highlight w:val="none"/>
          <w:lang w:eastAsia="zh-CN"/>
        </w:rPr>
        <w:t xml:space="preserve">不符</w:t>
      </w:r>
      <w:r>
        <w:rPr>
          <w:rFonts w:hint="eastAsia" w:ascii="宋体" w:hAnsi="宋体" w:eastAsia="宋体" w:cs="宋体"/>
          <w:color w:val="000000"/>
          <w:szCs w:val="21"/>
          <w:highlight w:val="none"/>
        </w:rPr>
        <w:t xml:space="preserve">合要求的偏离或保留而使其响应文件成为实质性响应的文件。</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ascii="宋体" w:hAnsi="宋体" w:eastAsia="宋体" w:cs="宋体"/>
          <w:color w:val="000000"/>
          <w:szCs w:val="21"/>
          <w:highlight w:val="none"/>
          <w:lang w:val="en-US" w:eastAsia="zh-CN"/>
        </w:rPr>
      </w:pPr>
      <w:r/>
      <w:bookmarkStart w:id="46" w:name="_Toc513029235"/>
      <w:r/>
      <w:bookmarkStart w:id="47" w:name="_Toc16938551"/>
      <w:r/>
      <w:bookmarkStart w:id="48" w:name="_Toc20823307"/>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四</w:t>
      </w:r>
      <w:r>
        <w:rPr>
          <w:rFonts w:hint="eastAsia" w:ascii="宋体" w:hAnsi="宋体" w:eastAsia="宋体" w:cs="宋体"/>
          <w:color w:val="000000"/>
          <w:szCs w:val="21"/>
          <w:highlight w:val="none"/>
          <w:lang w:eastAsia="zh-CN"/>
        </w:rPr>
        <w:t xml:space="preserve">）异常低价审查</w:t>
      </w:r>
      <w:r>
        <w:rPr>
          <w:rFonts w:hint="eastAsia" w:ascii="宋体" w:hAnsi="宋体" w:eastAsia="宋体" w:cs="宋体"/>
          <w:color w:val="000000"/>
          <w:szCs w:val="21"/>
          <w:highlight w:val="none"/>
          <w:lang w:val="en-US" w:eastAsia="zh-CN"/>
        </w:rPr>
        <w:t xml:space="preserve">规定</w:t>
      </w:r>
      <w:r>
        <w:rPr>
          <w:rFonts w:ascii="宋体" w:hAnsi="宋体" w:eastAsia="宋体" w:cs="宋体"/>
          <w:color w:val="000000"/>
          <w:szCs w:val="21"/>
          <w:highlight w:val="none"/>
          <w:lang w:val="en-US" w:eastAsia="zh-CN"/>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（1）评审过程中出现下列情形之一的，评审委员会应当启</w:t>
      </w:r>
      <w:r>
        <w:rPr>
          <w:rFonts w:ascii="宋体" w:hAnsi="宋体" w:eastAsia="宋体" w:cs="宋体"/>
          <w:color w:val="000000"/>
          <w:szCs w:val="21"/>
          <w:highlight w:val="none"/>
          <w:lang w:val="en-US" w:eastAsia="zh-CN"/>
        </w:rPr>
        <w:t xml:space="preserve">动异常低价投标（响应）审查程序： </w:t>
      </w:r>
      <w:r>
        <w:rPr>
          <w:rFonts w:hint="eastAsia" w:ascii="宋体" w:hAnsi="宋体" w:eastAsia="宋体" w:cs="宋体"/>
          <w:color w:val="000000"/>
          <w:szCs w:val="21"/>
          <w:highlight w:val="none"/>
        </w:rPr>
      </w:r>
      <w:r/>
    </w:p>
    <w:p>
      <w:pPr>
        <w:pStyle w:val="106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①</w:t>
      </w:r>
      <w:r>
        <w:rPr>
          <w:rFonts w:ascii="宋体" w:hAnsi="宋体" w:eastAsia="宋体" w:cs="宋体"/>
          <w:color w:val="000000"/>
          <w:szCs w:val="21"/>
          <w:highlight w:val="none"/>
          <w:lang w:val="en-US" w:eastAsia="zh-CN"/>
        </w:rPr>
        <w:t xml:space="preserve">投标（响应）报价低于采购项目预算50%的，即投标（响应）报价&lt;采购项目预算×50% ； </w:t>
      </w:r>
      <w:r>
        <w:rPr>
          <w:rFonts w:hint="eastAsia" w:ascii="宋体" w:hAnsi="宋体" w:eastAsia="宋体" w:cs="宋体"/>
          <w:color w:val="000000"/>
          <w:szCs w:val="21"/>
          <w:highlight w:val="none"/>
        </w:rPr>
      </w:r>
      <w:r/>
    </w:p>
    <w:p>
      <w:pPr>
        <w:pStyle w:val="106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②</w:t>
      </w:r>
      <w:r>
        <w:rPr>
          <w:rFonts w:ascii="宋体" w:hAnsi="宋体" w:eastAsia="宋体" w:cs="宋体"/>
          <w:color w:val="000000"/>
          <w:szCs w:val="21"/>
          <w:highlight w:val="none"/>
          <w:lang w:val="en-US" w:eastAsia="zh-CN"/>
        </w:rPr>
        <w:t xml:space="preserve">投标（响应）报价低于采购项目最高限价45%的，即投标（响应）报价&lt;采购项目最高限价×45% ； </w:t>
      </w:r>
      <w:r>
        <w:rPr>
          <w:rFonts w:hint="eastAsia" w:ascii="宋体" w:hAnsi="宋体" w:eastAsia="宋体" w:cs="宋体"/>
          <w:color w:val="000000"/>
          <w:szCs w:val="21"/>
          <w:highlight w:val="none"/>
        </w:rPr>
      </w:r>
      <w:r/>
    </w:p>
    <w:p>
      <w:pPr>
        <w:pStyle w:val="1063"/>
        <w:numPr>
          <w:ilvl w:val="0"/>
          <w:numId w:val="0"/>
        </w:numPr>
        <w:ind w:left="0"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③</w:t>
      </w:r>
      <w:r>
        <w:rPr>
          <w:rFonts w:ascii="宋体" w:hAnsi="宋体" w:eastAsia="宋体" w:cs="宋体"/>
          <w:color w:val="000000"/>
          <w:szCs w:val="21"/>
          <w:highlight w:val="none"/>
          <w:lang w:val="en-US" w:eastAsia="zh-CN"/>
        </w:rPr>
        <w:t xml:space="preserve">评审委员会认定的供应商报价过低、有可能影响产品质量或者不能诚信履约的其他情形。 </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val="en-US" w:eastAsia="zh-CN"/>
        </w:rPr>
        <w:t xml:space="preserve">并</w:t>
      </w:r>
      <w:r>
        <w:rPr>
          <w:rFonts w:ascii="宋体" w:hAnsi="宋体" w:eastAsia="宋体" w:cs="宋体"/>
          <w:color w:val="000000"/>
          <w:szCs w:val="21"/>
          <w:highlight w:val="none"/>
          <w:lang w:val="en-US" w:eastAsia="zh-CN"/>
        </w:rPr>
        <w:t xml:space="preserve">在评审报告中进行记录。 </w:t>
      </w:r>
      <w:r>
        <w:rPr>
          <w:rFonts w:hint="eastAsia" w:ascii="宋体" w:hAnsi="宋体" w:eastAsia="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采购活动终止的情况</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出现下列情形之一的，本次竞争性磋商采购活动将被终止：</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（3）除本磋商文件第6.1.2条第三款规定的情形外，在采购过程中符合要求的供应商或者报价未超过采购预算的供应商不足3家的。</w:t>
      </w:r>
      <w:r>
        <w:rPr>
          <w:rFonts w:ascii="宋体" w:hAnsi="宋体" w:cs="宋体"/>
          <w:color w:val="000000"/>
          <w:szCs w:val="21"/>
          <w:highlight w:val="none"/>
        </w:rPr>
      </w:r>
      <w:r/>
    </w:p>
    <w:p>
      <w:pPr>
        <w:pStyle w:val="1063"/>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（4）因重大变故，采购任务取消的。</w:t>
      </w:r>
      <w:r>
        <w:rPr>
          <w:rFonts w:ascii="宋体" w:hAnsi="宋体" w:cs="宋体"/>
          <w:color w:val="000000"/>
          <w:szCs w:val="21"/>
          <w:highlight w:val="none"/>
          <w:lang w:val="zh-CN"/>
        </w:rPr>
      </w:r>
      <w:r/>
    </w:p>
    <w:p>
      <w:pPr>
        <w:pStyle w:val="1063"/>
        <w:spacing w:line="360" w:lineRule="auto"/>
        <w:rPr>
          <w:rFonts w:hint="eastAsia" w:ascii="宋体" w:hAnsi="宋体" w:eastAsia="宋体" w:cs="Times New Roman"/>
          <w:b/>
          <w:color w:val="000000"/>
          <w:sz w:val="24"/>
          <w:highlight w:val="none"/>
          <w:lang w:val="en-US" w:eastAsia="zh-CN"/>
        </w:rPr>
      </w:pPr>
      <w:r/>
      <w:bookmarkEnd w:id="46"/>
      <w:r/>
      <w:bookmarkEnd w:id="47"/>
      <w:r/>
      <w:bookmarkEnd w:id="48"/>
      <w:r>
        <w:rPr>
          <w:rFonts w:hint="eastAsia" w:ascii="宋体" w:hAnsi="宋体" w:eastAsia="宋体" w:cs="Times New Roman"/>
          <w:b/>
          <w:color w:val="000000"/>
          <w:sz w:val="24"/>
          <w:highlight w:val="none"/>
          <w:lang w:val="en-US" w:eastAsia="zh-CN"/>
        </w:rPr>
        <w:t xml:space="preserve">十二、成交</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bookmarkStart w:id="49" w:name="_Toc16938554"/>
      <w:r/>
      <w:bookmarkStart w:id="50" w:name="_Toc20823310"/>
      <w:r>
        <w:rPr>
          <w:rFonts w:hint="eastAsia" w:ascii="宋体" w:hAnsi="宋体" w:cs="宋体"/>
          <w:color w:val="000000"/>
          <w:szCs w:val="21"/>
          <w:highlight w:val="none"/>
        </w:rPr>
        <w:t xml:space="preserve">确定</w:t>
      </w:r>
      <w:bookmarkEnd w:id="49"/>
      <w:r/>
      <w:bookmarkEnd w:id="50"/>
      <w:r>
        <w:rPr>
          <w:rFonts w:hint="eastAsia" w:ascii="宋体" w:hAnsi="宋体" w:cs="宋体"/>
          <w:color w:val="000000"/>
          <w:szCs w:val="21"/>
          <w:highlight w:val="none"/>
        </w:rPr>
        <w:t xml:space="preserve">成交单位</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磋商小组根据综合评分情况，按照评审得分由高到低顺序推荐</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名成交候选供应商，并编写评审报告。评审得分相同的，按照最后报价由低到高的顺序推荐。评审得分且最后报价相同的，按照技术指标优劣顺序推荐。</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采购人根据磋商小组</w:t>
      </w:r>
      <w:r>
        <w:rPr>
          <w:rFonts w:hint="eastAsia" w:ascii="宋体" w:hAnsi="宋体" w:cs="宋体"/>
          <w:color w:val="000000"/>
          <w:szCs w:val="21"/>
          <w:highlight w:val="none"/>
          <w:lang w:val="en-US" w:eastAsia="zh-CN"/>
        </w:rPr>
        <w:t xml:space="preserve">提交的评审</w:t>
      </w:r>
      <w:r>
        <w:rPr>
          <w:rFonts w:hint="eastAsia" w:ascii="宋体" w:hAnsi="宋体" w:cs="宋体"/>
          <w:color w:val="000000"/>
          <w:szCs w:val="21"/>
          <w:highlight w:val="none"/>
        </w:rPr>
        <w:t xml:space="preserve">报告</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依法确定成交供应商。采购人确定成交供应商后，将向成交供应商发出成交通知书。</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评审结束后，若有充分证据证明，成交供应商出现下列情况之一的，一经查实，采购人将取消其成交资格</w:t>
      </w:r>
      <w:r>
        <w:rPr>
          <w:rFonts w:hint="eastAsia" w:ascii="宋体" w:hAnsi="宋体" w:cs="宋体"/>
          <w:color w:val="000000"/>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（1）提供虚假材料谋取成交的；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（2）与评审专家、采购人、其他供应商或者代理机构工作人员恶意串通的；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（3）向评审专家、采购人或代理机构工作人员行贿或者提供其他不正当利益的；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（4）不满足本磋商文件规定的实质性要求，但在评审过程中又未被磋商小组发现的；</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（5）成交后无正当理由拒不与采购人签订政府采购合同或者未按照磋商文件确定的事项签订政府采购合同；</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、规章规定的属于成交无效的其他情形。</w:t>
      </w:r>
      <w:r>
        <w:rPr>
          <w:rFonts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十三、质疑处理</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（1）对可以质疑的磋商文件提出质疑的，为收到磋商文件之日或者磋商文件公告期限届满之日；</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（2）对采购过程提出质疑的，为各采购程序环节结束之日；</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（3）对成交结果提出质疑的，为成交结果公告期限届满之日。</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质疑必须由磋商供应商法定代表人或授权代表（响应文件中所确定的）以原件送达的方式提交，未按上述要求提交的质疑函（含传真、电子邮件等）代理机构有权不予受理。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未参加磋商采购活动的供应商或在磋商采购活动中自身权益未受到损害的供应商所提出的质疑不予受理。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质疑函应当包括下列内容：</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（1）质疑供应商的名称、地址、邮编、联系人、联系电话；</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（2）具体的质疑事项及明确的请求；</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（3）认为自己合法权益受到损害或可能受到损害的相关证据材料；</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（4）提起质疑的日期；</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代理机构收到质疑函后，将对质疑的形式和内容进行审查，如质疑函内容、格式不符合规定，代理机构将告知质疑人进行补正。</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质疑人应当在法定质疑期限内进行补正并重新提交质疑函，拒不补正或者在法定期限内未重新提交质疑函的，为无效质疑，代理机构有权不予受理。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rPr>
          <w:rFonts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bookmarkStart w:id="51" w:name="_Toc20823309"/>
      <w:r/>
      <w:bookmarkStart w:id="52" w:name="_Toc513029237"/>
      <w:r/>
      <w:bookmarkStart w:id="53" w:name="_Toc16938553"/>
      <w:r>
        <w:rPr>
          <w:rFonts w:hint="eastAsia" w:ascii="宋体" w:hAnsi="宋体" w:eastAsia="宋体" w:cs="Times New Roman"/>
          <w:b/>
          <w:color w:val="000000"/>
          <w:sz w:val="24"/>
          <w:highlight w:val="none"/>
          <w:lang w:val="en-US" w:eastAsia="zh-CN"/>
        </w:rPr>
        <w:t xml:space="preserve">十四、合同签订相关事项</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000000"/>
          <w:szCs w:val="21"/>
          <w:highlight w:val="none"/>
          <w:lang w:val="en-US" w:eastAsia="zh-CN"/>
        </w:rPr>
        <w:t xml:space="preserve">三十</w:t>
      </w:r>
      <w:r>
        <w:rPr>
          <w:rFonts w:hint="eastAsia" w:ascii="宋体" w:hAnsi="宋体" w:cs="宋体"/>
          <w:color w:val="000000"/>
          <w:szCs w:val="21"/>
          <w:highlight w:val="none"/>
        </w:rPr>
        <w:t xml:space="preserve">日内，由此给采购人造成损失的，成交供应商还应承担赔偿责任。</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磋商文件、成交供应商的响应文件及磋商采购过程中有关澄清、承诺文件均应作为合同附件。</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ascii="宋体" w:hAnsi="宋体" w:cs="宋体"/>
          <w:color w:val="000000"/>
          <w:szCs w:val="21"/>
          <w:highlight w:val="none"/>
        </w:rPr>
      </w:r>
      <w:r/>
    </w:p>
    <w:p>
      <w:pPr>
        <w:pStyle w:val="1063"/>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十五、其他事项说明：（落实的相关政策）</w:t>
      </w:r>
      <w:r>
        <w:rPr>
          <w:rFonts w:hint="eastAsia" w:ascii="宋体" w:hAnsi="宋体" w:eastAsia="宋体" w:cs="Times New Roman"/>
          <w:b/>
          <w:color w:val="000000"/>
          <w:sz w:val="24"/>
          <w:highlight w:val="none"/>
          <w:lang w:val="en-US" w:eastAsia="zh-CN"/>
        </w:rPr>
      </w:r>
      <w:r/>
    </w:p>
    <w:p>
      <w:pPr>
        <w:pStyle w:val="1063"/>
        <w:ind w:firstLine="420"/>
        <w:spacing w:line="360" w:lineRule="auto"/>
        <w:tabs>
          <w:tab w:val="left" w:pos="900" w:leader="none"/>
        </w:tabs>
        <w:rPr>
          <w:rFonts w:ascii="宋体" w:hAnsi="宋体" w:cs="宋体"/>
          <w:color w:val="000000"/>
          <w:szCs w:val="21"/>
          <w:highlight w:val="none"/>
        </w:rPr>
      </w:pPr>
      <w:r/>
      <w:bookmarkEnd w:id="51"/>
      <w:r/>
      <w:bookmarkEnd w:id="52"/>
      <w:r/>
      <w:bookmarkEnd w:id="53"/>
      <w:r>
        <w:rPr>
          <w:rFonts w:hint="eastAsia" w:ascii="宋体" w:hAnsi="宋体" w:cs="宋体"/>
          <w:color w:val="000000"/>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1、小微型企业价格扣除</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（1）本项目对小型和微型企业产品给予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%的扣除价格，用扣除后的价格参与评审。</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w:t>
      </w:r>
      <w:r>
        <w:rPr>
          <w:rFonts w:hint="eastAsia" w:ascii="宋体" w:hAnsi="宋体" w:cs="宋体"/>
          <w:color w:val="000000"/>
          <w:szCs w:val="21"/>
          <w:highlight w:val="none"/>
          <w:lang w:eastAsia="zh-CN"/>
        </w:rPr>
        <w:t xml:space="preserve">〔2011〕300号</w:t>
      </w:r>
      <w:r>
        <w:rPr>
          <w:rFonts w:hint="eastAsia" w:ascii="宋体" w:hAnsi="宋体" w:cs="宋体"/>
          <w:color w:val="000000"/>
          <w:szCs w:val="21"/>
          <w:highlight w:val="none"/>
        </w:rPr>
        <w:t xml:space="preserve">）文件规定自行填写。</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（4）在货物采购项目中，供应商提供的货物既有中小企业制造货物，也有大型企业制造货物的，不享受本办法规定的中小企业扶持政策。</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（1）本项目对残疾人福利性单位视同小型、微型企业，给予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%的价格扣除，用扣除后的价格参与评审。</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（1）本项目对监狱和戒毒企业（简称监狱企业）视同小型、微型企业，给予</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%的价格扣除，用扣除后的价格参与评审。</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w:t>
      </w:r>
      <w:r>
        <w:rPr>
          <w:rFonts w:hint="eastAsia" w:ascii="宋体" w:hAnsi="宋体" w:cs="宋体"/>
          <w:color w:val="000000"/>
          <w:szCs w:val="21"/>
          <w:highlight w:val="none"/>
          <w:lang w:eastAsia="zh-CN"/>
        </w:rPr>
        <w:t xml:space="preserve">〔2014〕68号</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%价格扣除，用扣除后的价格参与评审。</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t xml:space="preserve">、若供应商提供的《中小企业声明函》、《残疾人福利性单位声明函》及监狱企业认定证明等材料为虚假材料，</w:t>
      </w:r>
      <w:r>
        <w:rPr>
          <w:rFonts w:hint="eastAsia" w:ascii="宋体" w:hAnsi="宋体" w:cs="宋体"/>
          <w:color w:val="000000"/>
          <w:szCs w:val="21"/>
          <w:highlight w:val="none"/>
          <w:lang w:eastAsia="zh-CN"/>
        </w:rPr>
        <w:t xml:space="preserve">按照</w:t>
      </w:r>
      <w:r>
        <w:rPr>
          <w:rFonts w:hint="eastAsia" w:ascii="宋体" w:hAnsi="宋体" w:cs="宋体"/>
          <w:color w:val="000000"/>
          <w:szCs w:val="21"/>
          <w:highlight w:val="none"/>
        </w:rPr>
        <w:t xml:space="preserve">《中华人民共和国政府采购法》相关规定处理并报请政府采购监管部门给予行政处罚。</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t xml:space="preserve">、专门面向中小企业采购的项目，小微企业不再享受价格扣除优惠政策。</w:t>
      </w:r>
      <w:r>
        <w:rPr>
          <w:rFonts w:ascii="宋体" w:hAnsi="宋体" w:cs="宋体"/>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、未按要求提供相关材料的，不享受相关政策。</w:t>
      </w:r>
      <w:r>
        <w:rPr>
          <w:rFonts w:ascii="宋体" w:hAnsi="宋体" w:cs="宋体"/>
          <w:color w:val="000000"/>
          <w:szCs w:val="21"/>
          <w:highlight w:val="none"/>
        </w:rPr>
      </w:r>
      <w:r/>
    </w:p>
    <w:p>
      <w:pPr>
        <w:pStyle w:val="1063"/>
        <w:ind w:firstLine="420"/>
        <w:jc w:val="center"/>
        <w:spacing w:line="360" w:lineRule="auto"/>
        <w:tabs>
          <w:tab w:val="left" w:pos="900" w:leader="none"/>
        </w:tabs>
        <w:rPr>
          <w:rFonts w:ascii="宋体" w:hAnsi="宋体" w:eastAsia="宋体" w:cs="宋体"/>
          <w:b/>
          <w:color w:val="000000"/>
          <w:sz w:val="30"/>
          <w:szCs w:val="30"/>
          <w:highlight w:val="none"/>
        </w:rPr>
      </w:pPr>
      <w:r>
        <w:rPr>
          <w:rFonts w:ascii="宋体" w:hAnsi="宋体" w:cs="宋体"/>
          <w:color w:val="000000"/>
          <w:szCs w:val="21"/>
          <w:highlight w:val="none"/>
        </w:rPr>
        <w:br w:type="page" w:clear="all"/>
      </w:r>
      <w:bookmarkStart w:id="54" w:name="_Hlk111156240"/>
      <w:r>
        <w:rPr>
          <w:rFonts w:ascii="宋体" w:hAnsi="宋体" w:eastAsia="宋体" w:cs="宋体"/>
          <w:b/>
          <w:color w:val="000000"/>
          <w:sz w:val="30"/>
          <w:szCs w:val="30"/>
          <w:highlight w:val="none"/>
          <w:lang w:val="en-US" w:eastAsia="zh-CN" w:bidi="ar-SA"/>
        </w:rPr>
        <w:t xml:space="preserve">第三章</w:t>
      </w:r>
      <w:r>
        <w:rPr>
          <w:rFonts w:hint="eastAsia" w:ascii="宋体" w:hAnsi="宋体" w:eastAsia="宋体" w:cs="宋体"/>
          <w:b/>
          <w:color w:val="000000"/>
          <w:sz w:val="30"/>
          <w:szCs w:val="30"/>
          <w:highlight w:val="none"/>
          <w:lang w:val="en-US" w:eastAsia="zh-CN" w:bidi="ar-SA"/>
        </w:rPr>
        <w:t xml:space="preserve"> </w:t>
      </w:r>
      <w:r>
        <w:rPr>
          <w:rFonts w:hint="eastAsia" w:ascii="宋体" w:hAnsi="宋体" w:eastAsia="宋体" w:cs="宋体"/>
          <w:b/>
          <w:color w:val="000000"/>
          <w:sz w:val="30"/>
          <w:szCs w:val="30"/>
          <w:highlight w:val="none"/>
        </w:rPr>
        <w:t xml:space="preserve">项目需求</w:t>
      </w:r>
      <w:bookmarkEnd w:id="32"/>
      <w:r>
        <w:rPr>
          <w:rFonts w:ascii="宋体" w:hAnsi="宋体" w:eastAsia="宋体" w:cs="宋体"/>
          <w:b/>
          <w:color w:val="000000"/>
          <w:sz w:val="30"/>
          <w:szCs w:val="30"/>
          <w:highlight w:val="none"/>
        </w:rPr>
      </w:r>
      <w:r/>
    </w:p>
    <w:p>
      <w:pPr>
        <w:pStyle w:val="1063"/>
        <w:ind w:firstLine="422"/>
        <w:keepLines w:val="0"/>
        <w:keepNext w:val="0"/>
        <w:pageBreakBefore w:val="0"/>
        <w:spacing w:line="360" w:lineRule="auto"/>
        <w:widowControl/>
        <w:rPr>
          <w:rFonts w:hint="eastAsia" w:ascii="宋体" w:hAnsi="宋体" w:eastAsia="宋体" w:cs="Times New Roman"/>
          <w:b/>
          <w:color w:val="000000"/>
          <w:szCs w:val="21"/>
          <w:highlight w:val="none"/>
          <w:lang w:val="en-US" w:eastAsia="zh-CN"/>
        </w:rPr>
      </w:pPr>
      <w:r/>
      <w:bookmarkEnd w:id="54"/>
      <w:r/>
      <w:bookmarkStart w:id="55" w:name="_Toc445196489"/>
      <w:r/>
      <w:bookmarkStart w:id="56" w:name="_Toc26554097"/>
      <w:r/>
      <w:bookmarkStart w:id="57" w:name="_Toc61149622"/>
      <w:r/>
      <w:bookmarkStart w:id="58" w:name="_Toc23828480"/>
      <w:r/>
      <w:bookmarkStart w:id="59" w:name="_Toc34087976"/>
      <w:r>
        <w:rPr>
          <w:rFonts w:hint="eastAsia" w:ascii="宋体" w:hAnsi="宋体" w:eastAsia="宋体" w:cs="Times New Roman"/>
          <w:b/>
          <w:color w:val="000000"/>
          <w:szCs w:val="21"/>
          <w:highlight w:val="none"/>
        </w:rPr>
        <w:t xml:space="preserve">一、</w:t>
      </w:r>
      <w:bookmarkEnd w:id="55"/>
      <w:r>
        <w:rPr>
          <w:rFonts w:hint="eastAsia" w:ascii="宋体" w:hAnsi="宋体" w:eastAsia="宋体" w:cs="Times New Roman"/>
          <w:b/>
          <w:color w:val="000000"/>
          <w:szCs w:val="21"/>
          <w:highlight w:val="none"/>
          <w:lang w:val="en-US" w:eastAsia="zh-CN"/>
        </w:rPr>
        <w:t xml:space="preserve">建设内容</w:t>
      </w:r>
      <w:r>
        <w:rPr>
          <w:rFonts w:hint="eastAsia" w:ascii="宋体" w:hAnsi="宋体" w:eastAsia="宋体" w:cs="Times New Roman"/>
          <w:b/>
          <w:color w:val="000000"/>
          <w:szCs w:val="21"/>
          <w:highlight w:val="none"/>
          <w:lang w:val="en-US" w:eastAsia="zh-CN"/>
        </w:rPr>
      </w:r>
      <w:r/>
    </w:p>
    <w:p>
      <w:pPr>
        <w:pStyle w:val="1063"/>
        <w:ind w:firstLine="420"/>
        <w:jc w:val="left"/>
        <w:keepLines w:val="0"/>
        <w:keepNext w:val="0"/>
        <w:pageBreakBefore w:val="0"/>
        <w:spacing w:line="36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本项目拟对永定快速路部分路段增设声屏障约580延米。声屏障高度3.5m，吸声屏采用铝合金面板复合吸声板结构，透明亚克力板作为隔声屏体。</w:t>
      </w:r>
      <w:r>
        <w:rPr>
          <w:rFonts w:hint="eastAsia" w:ascii="宋体" w:hAnsi="宋体" w:eastAsia="宋体" w:cs="Times New Roman"/>
          <w:bCs/>
          <w:color w:val="000000"/>
          <w:sz w:val="21"/>
          <w:szCs w:val="21"/>
          <w:highlight w:val="none"/>
          <w:lang w:val="en-US" w:eastAsia="zh-CN" w:bidi="ar-SA"/>
        </w:rPr>
        <w:t xml:space="preserve">具体内容详见工程量清单及图纸。</w:t>
      </w:r>
      <w:r>
        <w:rPr>
          <w:rFonts w:hint="eastAsia" w:ascii="宋体" w:hAnsi="宋体" w:eastAsia="宋体" w:cs="Times New Roman"/>
          <w:bCs/>
          <w:color w:val="000000"/>
          <w:sz w:val="21"/>
          <w:szCs w:val="21"/>
          <w:highlight w:val="none"/>
          <w:lang w:val="en-US" w:eastAsia="zh-CN" w:bidi="ar-SA"/>
        </w:rPr>
      </w:r>
      <w:r/>
    </w:p>
    <w:p>
      <w:pPr>
        <w:pStyle w:val="1063"/>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二</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工期</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80</w:t>
      </w:r>
      <w:r>
        <w:rPr>
          <w:rFonts w:ascii="宋体" w:hAnsi="宋体" w:cs="宋体"/>
          <w:color w:val="000000"/>
          <w:szCs w:val="21"/>
          <w:highlight w:val="none"/>
        </w:rPr>
        <w:t xml:space="preserve">天。</w:t>
      </w:r>
      <w:r>
        <w:rPr>
          <w:rFonts w:ascii="宋体" w:hAnsi="宋体" w:cs="宋体"/>
          <w:color w:val="000000"/>
          <w:szCs w:val="21"/>
          <w:highlight w:val="none"/>
        </w:rPr>
      </w:r>
      <w:r/>
    </w:p>
    <w:p>
      <w:pPr>
        <w:pStyle w:val="1063"/>
        <w:ind w:firstLine="422"/>
        <w:spacing w:line="360" w:lineRule="auto"/>
        <w:tabs>
          <w:tab w:val="left" w:pos="900" w:leader="none"/>
        </w:tabs>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三</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付款方式</w:t>
      </w:r>
      <w:r>
        <w:rPr>
          <w:rFonts w:ascii="宋体" w:hAnsi="宋体" w:cs="宋体"/>
          <w:b/>
          <w:bCs/>
          <w:color w:val="000000"/>
          <w:szCs w:val="21"/>
          <w:highlight w:val="none"/>
        </w:rPr>
      </w:r>
      <w:r/>
    </w:p>
    <w:p>
      <w:pPr>
        <w:pStyle w:val="1063"/>
        <w:ind w:firstLine="420"/>
        <w:spacing w:line="360" w:lineRule="auto"/>
        <w:tabs>
          <w:tab w:val="left" w:pos="900"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合同签订后，支付合同价的10%，工程验收合格并结算审核完成后付至审定价的97%，余款在缺陷责任期满后一次性付清（无息）。</w:t>
      </w:r>
      <w:r>
        <w:rPr>
          <w:rFonts w:ascii="宋体" w:hAnsi="宋体" w:cs="宋体"/>
          <w:color w:val="000000"/>
          <w:szCs w:val="21"/>
          <w:highlight w:val="none"/>
        </w:rPr>
      </w:r>
      <w:r/>
    </w:p>
    <w:p>
      <w:pPr>
        <w:pStyle w:val="1063"/>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rPr>
        <w:t xml:space="preserve">、★缺陷责任期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1063"/>
        <w:ind w:firstLine="422"/>
        <w:spacing w:line="360" w:lineRule="auto"/>
        <w:tabs>
          <w:tab w:val="left" w:pos="900" w:leader="none"/>
        </w:tabs>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五</w:t>
      </w:r>
      <w:r>
        <w:rPr>
          <w:rFonts w:hint="eastAsia" w:ascii="宋体" w:hAnsi="宋体" w:cs="宋体"/>
          <w:b/>
          <w:bCs/>
          <w:color w:val="000000"/>
          <w:szCs w:val="21"/>
          <w:highlight w:val="none"/>
        </w:rPr>
        <w:t xml:space="preserve">、★合同形式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单价</w:t>
      </w:r>
      <w:r>
        <w:rPr>
          <w:rFonts w:hint="eastAsia" w:ascii="宋体" w:hAnsi="宋体" w:cs="宋体"/>
          <w:color w:val="000000"/>
          <w:szCs w:val="21"/>
          <w:highlight w:val="none"/>
        </w:rPr>
        <w:t xml:space="preserve">合同</w:t>
      </w:r>
      <w:r>
        <w:rPr>
          <w:rFonts w:ascii="宋体" w:hAnsi="宋体" w:cs="宋体"/>
          <w:color w:val="000000"/>
          <w:szCs w:val="21"/>
          <w:highlight w:val="none"/>
        </w:rPr>
      </w:r>
      <w:r/>
    </w:p>
    <w:p>
      <w:pPr>
        <w:pStyle w:val="1063"/>
        <w:ind w:firstLine="422"/>
        <w:spacing w:line="360" w:lineRule="auto"/>
        <w:tabs>
          <w:tab w:val="left" w:pos="900" w:leader="none"/>
        </w:tabs>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六、</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违约责任：在工程实施期间，承包人应根据采购文件要求制定工期计划，并努力完成工期目标。若承包人不能完成工期目标，逾期交工违约金为：2000元/天，逾期交工违约金限额：5％签约合同价。</w:t>
      </w:r>
      <w:r>
        <w:rPr>
          <w:rFonts w:ascii="宋体" w:hAnsi="宋体" w:cs="宋体"/>
          <w:b/>
          <w:bCs/>
          <w:color w:val="000000"/>
          <w:szCs w:val="21"/>
          <w:highlight w:val="none"/>
          <w:lang w:val="en-US" w:eastAsia="zh-CN"/>
        </w:rPr>
      </w:r>
      <w:r/>
    </w:p>
    <w:p>
      <w:pPr>
        <w:pStyle w:val="1063"/>
        <w:ind w:firstLine="422"/>
        <w:spacing w:line="360" w:lineRule="auto"/>
        <w:tabs>
          <w:tab w:val="left" w:pos="900" w:leader="none"/>
        </w:tabs>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、报价说明：</w:t>
      </w:r>
      <w:r>
        <w:rPr>
          <w:rFonts w:ascii="宋体" w:hAnsi="宋体" w:cs="宋体"/>
          <w:b/>
          <w:bCs/>
          <w:color w:val="000000"/>
          <w:szCs w:val="21"/>
          <w:highlight w:val="none"/>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承包人的投标价，应是完成标段的全部工程的投标价，并以承包人在工程量清单报价表中提出的单价或总价为根据。承包人所报的单价或总额价应包括为实施和完成合同工程所需的人工费、材料费、机械使用费、间接费、利润、税金、规费、保险费等费用以及合同明示或暗示的所有责任、义务和一般风险。</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2.中国政府(江苏省)根据现行税法和有关部门现行规定就本合同项下向承包人征收的所有税金及其他应交纳的所有费用均由承包人摊入各工程细目的单价中。</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3.本项目承包人应在发包人或监理人的指示下，为本项目其他工程提供必要的便利条件。承包人因此发生的一切费用均应含入所报的单价或总额价内，发包人不再单独计列。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5.承包人须负责施工区域的保洁工作，所发生费用在投标报价中综合考虑，发包人不另计列。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eastAsia="zh-CN"/>
        </w:rPr>
        <w:t xml:space="preserve">.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包含在投标报价中，不单独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★安全生产费：根据“《公路水运工程安全生产监督管理办法》（交通运输部令 2017 年第 25号）”和“《财政部 应急管理部关于印发〈企业安全生产费用提取和使用管理办法〉的通知》（财资〔2022〕136 号）”、“《江苏省公路水运工程安全生产费用管理办法》（苏交规〔2025〕1号）”的规定使用，投标人应在投标总价中计入安全生产费用，本项目的安全生产费用列在工程量清单表中</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总价控制。投标人在投标报价时不得对其金额进行修改，否则将否决其投标。</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lang w:eastAsia="zh-CN"/>
        </w:rPr>
        <w:t xml:space="preserve">. 施工环保费：投标人在施工过程中应严格遵守《中华人民共和国大气污染防治法》、《江苏省大气污染防治条例》</w:t>
      </w:r>
      <w:r>
        <w:rPr>
          <w:rFonts w:hint="eastAsia" w:ascii="宋体" w:hAnsi="宋体" w:cs="宋体"/>
          <w:color w:val="000000"/>
          <w:szCs w:val="21"/>
          <w:highlight w:val="none"/>
          <w:lang w:val="en-US" w:eastAsia="zh-CN"/>
        </w:rPr>
        <w:t xml:space="preserve">及其他相关主管部门要求</w:t>
      </w:r>
      <w:r>
        <w:rPr>
          <w:rFonts w:hint="eastAsia" w:ascii="宋体" w:hAnsi="宋体" w:cs="宋体"/>
          <w:color w:val="000000"/>
          <w:szCs w:val="21"/>
          <w:highlight w:val="none"/>
          <w:lang w:eastAsia="zh-CN"/>
        </w:rPr>
        <w:t xml:space="preserve">。相关施工环保费、扬尘污染防治费</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eastAsia="zh-CN"/>
        </w:rPr>
        <w:t xml:space="preserve">费用在投标报价中综合考虑，发包人不另计列。</w:t>
      </w:r>
      <w:r>
        <w:rPr>
          <w:rFonts w:hint="eastAsia" w:ascii="宋体" w:hAnsi="宋体" w:cs="宋体"/>
          <w:color w:val="000000"/>
          <w:szCs w:val="21"/>
          <w:highlight w:val="none"/>
          <w:lang w:eastAsia="zh-CN"/>
        </w:rPr>
      </w:r>
      <w:r/>
    </w:p>
    <w:p>
      <w:pPr>
        <w:pStyle w:val="1063"/>
        <w:ind w:firstLine="420"/>
        <w:spacing w:line="360" w:lineRule="auto"/>
        <w:tabs>
          <w:tab w:val="left" w:pos="900"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施工保险费：建筑工程一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招标人计量支付</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投标人在投标报价时不得对其金额进行修改，否则将否决其投标。</w:t>
      </w:r>
      <w:r>
        <w:rPr>
          <w:rFonts w:hint="eastAsia" w:ascii="宋体" w:hAnsi="宋体" w:cs="宋体"/>
          <w:color w:val="000000"/>
          <w:szCs w:val="21"/>
          <w:highlight w:val="none"/>
          <w:lang w:eastAsia="zh-CN"/>
        </w:rPr>
      </w:r>
      <w:r/>
    </w:p>
    <w:p>
      <w:pPr>
        <w:pStyle w:val="1063"/>
        <w:spacing w:line="360" w:lineRule="auto"/>
        <w:rPr>
          <w:rFonts w:hint="eastAsia" w:ascii="宋体" w:hAnsi="宋体" w:eastAsia="宋体" w:cs="宋体"/>
          <w:color w:val="000000"/>
          <w:sz w:val="24"/>
          <w:highlight w:val="none"/>
          <w:lang w:val="en-US" w:eastAsia="zh-CN"/>
        </w:rPr>
      </w:pPr>
      <w:r>
        <w:rPr>
          <w:rFonts w:hint="eastAsia" w:ascii="宋体" w:hAnsi="宋体" w:cs="宋体"/>
          <w:b/>
          <w:bCs/>
          <w:color w:val="000000"/>
          <w:szCs w:val="20"/>
          <w:highlight w:val="none"/>
          <w:lang w:val="en-US" w:eastAsia="zh-CN"/>
        </w:rPr>
        <w:t xml:space="preserve">八：根据</w:t>
      </w:r>
      <w:r>
        <w:rPr>
          <w:rFonts w:hint="eastAsia" w:ascii="宋体" w:hAnsi="宋体" w:cs="宋体"/>
          <w:b/>
          <w:bCs/>
          <w:color w:val="000000"/>
          <w:szCs w:val="20"/>
          <w:highlight w:val="none"/>
        </w:rPr>
        <w:t xml:space="preserve">“工信部联企业〔2011〕300号通知”</w:t>
      </w:r>
      <w:r>
        <w:rPr>
          <w:rFonts w:hint="eastAsia" w:ascii="宋体" w:hAnsi="宋体" w:cs="宋体"/>
          <w:b/>
          <w:bCs/>
          <w:color w:val="000000"/>
          <w:szCs w:val="20"/>
          <w:highlight w:val="none"/>
          <w:lang w:val="en-US" w:eastAsia="zh-CN"/>
        </w:rPr>
        <w:t xml:space="preserve">规定，本项目行业类别为：</w:t>
      </w:r>
      <w:r>
        <w:rPr>
          <w:rFonts w:hint="eastAsia" w:ascii="宋体" w:hAnsi="宋体" w:cs="宋体"/>
          <w:b/>
          <w:bCs/>
          <w:color w:val="000000"/>
          <w:szCs w:val="20"/>
          <w:highlight w:val="none"/>
          <w:u w:val="single"/>
          <w:lang w:val="en-US" w:eastAsia="zh-CN"/>
        </w:rPr>
        <w:t xml:space="preserve"> 建筑业 </w:t>
      </w:r>
      <w:r>
        <w:rPr>
          <w:rFonts w:hint="eastAsia" w:ascii="宋体" w:hAnsi="宋体" w:cs="宋体"/>
          <w:b/>
          <w:bCs/>
          <w:color w:val="000000"/>
          <w:szCs w:val="20"/>
          <w:highlight w:val="none"/>
          <w:u w:val="none"/>
          <w:lang w:val="en-US" w:eastAsia="zh-CN"/>
        </w:rPr>
        <w:t xml:space="preserve">。</w:t>
      </w:r>
      <w:r>
        <w:rPr>
          <w:rFonts w:hint="eastAsia" w:ascii="宋体" w:hAnsi="宋体" w:eastAsia="宋体" w:cs="宋体"/>
          <w:color w:val="000000"/>
          <w:sz w:val="24"/>
          <w:highlight w:val="none"/>
          <w:lang w:val="en-US" w:eastAsia="zh-CN"/>
        </w:rPr>
      </w:r>
      <w:r/>
    </w:p>
    <w:p>
      <w:pPr>
        <w:pStyle w:val="1063"/>
        <w:spacing w:line="360" w:lineRule="auto"/>
        <w:rPr>
          <w:rFonts w:ascii="宋体" w:hAnsi="宋体" w:eastAsia="宋体" w:cs="宋体"/>
          <w:color w:val="000000"/>
          <w:sz w:val="24"/>
          <w:highlight w:val="none"/>
          <w:lang w:val="en-US" w:eastAsia="zh-CN"/>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宋体" w:hAnsi="宋体" w:eastAsia="宋体" w:cs="宋体"/>
          <w:color w:val="000000"/>
          <w:sz w:val="24"/>
          <w:highlight w:val="none"/>
          <w:lang w:val="en-US" w:eastAsia="zh-CN"/>
        </w:rPr>
      </w:r>
      <w:r/>
    </w:p>
    <w:p>
      <w:pPr>
        <w:pStyle w:val="1165"/>
        <w:ind w:left="0" w:firstLine="0"/>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第四章  合同条款</w:t>
      </w:r>
      <w:r>
        <w:rPr>
          <w:rFonts w:ascii="宋体" w:hAnsi="宋体" w:cs="宋体"/>
          <w:b/>
          <w:bCs/>
          <w:color w:val="000000"/>
          <w:sz w:val="30"/>
          <w:szCs w:val="30"/>
          <w:highlight w:val="none"/>
        </w:rPr>
      </w:r>
      <w:r/>
    </w:p>
    <w:p>
      <w:pPr>
        <w:pStyle w:val="1657"/>
        <w:ind w:firstLine="210"/>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u w:val="single"/>
          <w:lang w:eastAsia="zh-CN"/>
        </w:rPr>
        <w:t xml:space="preserve">2025年泰州市永定快速路安装声屏障项目</w:t>
      </w:r>
      <w:r>
        <w:rPr>
          <w:rFonts w:hint="eastAsia" w:ascii="黑体" w:hAnsi="宋体" w:eastAsia="黑体"/>
          <w:b/>
          <w:color w:val="000000"/>
          <w:sz w:val="32"/>
          <w:szCs w:val="32"/>
          <w:highlight w:val="none"/>
        </w:rPr>
        <w:t xml:space="preserve">合同</w:t>
      </w:r>
      <w:r>
        <w:rPr>
          <w:rFonts w:hint="eastAsia" w:ascii="黑体" w:hAnsi="宋体" w:eastAsia="黑体"/>
          <w:b/>
          <w:color w:val="000000"/>
          <w:sz w:val="32"/>
          <w:szCs w:val="32"/>
          <w:highlight w:val="none"/>
        </w:rPr>
      </w:r>
      <w:r/>
    </w:p>
    <w:p>
      <w:pPr>
        <w:pStyle w:val="1504"/>
        <w:jc w:val="center"/>
        <w:spacing w:line="400" w:lineRule="exact"/>
        <w:rPr>
          <w:rFonts w:hint="eastAsia" w:ascii="黑体" w:hAnsi="宋体" w:eastAsia="黑体"/>
          <w:b/>
          <w:color w:val="000000"/>
          <w:sz w:val="32"/>
          <w:szCs w:val="32"/>
          <w:highlight w:val="none"/>
        </w:rPr>
      </w:pPr>
      <w:r>
        <w:rPr>
          <w:rFonts w:hint="eastAsia" w:ascii="黑体" w:hAnsi="宋体" w:eastAsia="黑体"/>
          <w:b/>
          <w:color w:val="000000"/>
          <w:sz w:val="32"/>
          <w:szCs w:val="32"/>
          <w:highlight w:val="none"/>
        </w:rPr>
        <w:t xml:space="preserve">（项目编号：</w:t>
      </w:r>
      <w:r>
        <w:rPr>
          <w:rFonts w:hint="eastAsia" w:eastAsia="黑体"/>
          <w:b/>
          <w:color w:val="000000"/>
          <w:sz w:val="32"/>
          <w:szCs w:val="32"/>
          <w:highlight w:val="none"/>
          <w:lang w:val="en-US" w:eastAsia="zh-CN"/>
        </w:rPr>
        <w:t xml:space="preserve"> </w:t>
      </w:r>
      <w:r>
        <w:rPr>
          <w:rFonts w:hint="eastAsia" w:ascii="黑体" w:hAnsi="宋体" w:eastAsia="黑体"/>
          <w:b/>
          <w:color w:val="000000"/>
          <w:sz w:val="32"/>
          <w:szCs w:val="32"/>
          <w:highlight w:val="none"/>
        </w:rPr>
        <w:t xml:space="preserve">）</w:t>
      </w:r>
      <w:r>
        <w:rPr>
          <w:rFonts w:hint="eastAsia" w:ascii="黑体" w:hAnsi="宋体" w:eastAsia="黑体"/>
          <w:b/>
          <w:color w:val="000000"/>
          <w:sz w:val="32"/>
          <w:szCs w:val="32"/>
          <w:highlight w:val="none"/>
        </w:rPr>
      </w:r>
      <w:r/>
    </w:p>
    <w:p>
      <w:pPr>
        <w:pStyle w:val="1063"/>
        <w:jc w:val="center"/>
        <w:spacing w:line="400" w:lineRule="exact"/>
        <w:rPr>
          <w:rFonts w:ascii="黑体" w:hAnsi="宋体" w:eastAsia="黑体"/>
          <w:b/>
          <w:color w:val="000000"/>
          <w:sz w:val="32"/>
          <w:szCs w:val="32"/>
          <w:highlight w:val="none"/>
          <w:lang w:val="en-US" w:eastAsia="zh-CN"/>
        </w:rPr>
      </w:pPr>
      <w:r>
        <w:rPr>
          <w:rFonts w:hint="eastAsia" w:ascii="黑体" w:hAnsi="宋体" w:eastAsia="黑体"/>
          <w:b/>
          <w:color w:val="000000"/>
          <w:sz w:val="32"/>
          <w:szCs w:val="32"/>
          <w:highlight w:val="none"/>
        </w:rPr>
        <w:t xml:space="preserve"> </w:t>
      </w:r>
      <w:r>
        <w:rPr>
          <w:rFonts w:hint="eastAsia" w:ascii="黑体" w:hAnsi="宋体" w:eastAsia="黑体"/>
          <w:b/>
          <w:color w:val="000000"/>
          <w:sz w:val="32"/>
          <w:szCs w:val="32"/>
          <w:highlight w:val="none"/>
          <w:lang w:val="en-US" w:eastAsia="zh-CN"/>
        </w:rPr>
        <w:t xml:space="preserve">  </w:t>
      </w:r>
      <w:r>
        <w:rPr>
          <w:rFonts w:ascii="黑体" w:hAnsi="宋体" w:eastAsia="黑体"/>
          <w:b/>
          <w:color w:val="000000"/>
          <w:sz w:val="32"/>
          <w:szCs w:val="32"/>
          <w:highlight w:val="none"/>
          <w:lang w:val="en-US" w:eastAsia="zh-CN"/>
        </w:rPr>
      </w:r>
      <w:r/>
    </w:p>
    <w:p>
      <w:pPr>
        <w:pStyle w:val="1063"/>
        <w:ind w:firstLine="471"/>
        <w:spacing w:line="400" w:lineRule="exact"/>
        <w:tabs>
          <w:tab w:val="left" w:pos="9360" w:leader="none"/>
        </w:tabs>
        <w:rPr>
          <w:rFonts w:hint="eastAsia" w:ascii="宋体" w:hAnsi="宋体"/>
          <w:color w:val="000000"/>
          <w:sz w:val="24"/>
          <w:highlight w:val="none"/>
        </w:rPr>
      </w:pPr>
      <w:r>
        <w:rPr>
          <w:rFonts w:hint="eastAsia" w:ascii="宋体" w:hAnsi="宋体"/>
          <w:color w:val="000000"/>
          <w:sz w:val="24"/>
          <w:highlight w:val="none"/>
        </w:rPr>
        <w:t xml:space="preserve">甲方(采购人)：</w:t>
      </w:r>
      <w:r>
        <w:rPr>
          <w:rFonts w:hint="eastAsia" w:ascii="宋体" w:hAnsi="宋体"/>
          <w:color w:val="000000"/>
          <w:sz w:val="24"/>
          <w:highlight w:val="none"/>
          <w:u w:val="single"/>
        </w:rPr>
        <w:t xml:space="preserve"> 泰州市公路事业发展中心 </w:t>
      </w:r>
      <w:r>
        <w:rPr>
          <w:rFonts w:hint="eastAsia" w:ascii="宋体" w:hAnsi="宋体"/>
          <w:color w:val="000000"/>
          <w:sz w:val="24"/>
          <w:highlight w:val="none"/>
        </w:rPr>
      </w:r>
      <w:r/>
    </w:p>
    <w:p>
      <w:pPr>
        <w:pStyle w:val="1063"/>
        <w:ind w:firstLine="471"/>
        <w:spacing w:line="400" w:lineRule="exact"/>
        <w:tabs>
          <w:tab w:val="left" w:pos="9360" w:leader="none"/>
        </w:tabs>
        <w:rPr>
          <w:rFonts w:hint="eastAsia" w:ascii="宋体" w:hAnsi="宋体"/>
          <w:color w:val="000000"/>
          <w:sz w:val="24"/>
          <w:highlight w:val="none"/>
        </w:rPr>
      </w:pPr>
      <w:r>
        <w:rPr>
          <w:rFonts w:hint="eastAsia" w:ascii="宋体" w:hAnsi="宋体"/>
          <w:color w:val="000000"/>
          <w:sz w:val="24"/>
          <w:highlight w:val="none"/>
        </w:rPr>
        <w:t xml:space="preserve">乙方(成交人)：</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1063"/>
        <w:ind w:firstLine="471"/>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签订地点：</w:t>
      </w:r>
      <w:r>
        <w:rPr>
          <w:rFonts w:hint="eastAsia" w:ascii="宋体" w:hAnsi="宋体"/>
          <w:color w:val="000000"/>
          <w:sz w:val="24"/>
          <w:highlight w:val="none"/>
          <w:u w:val="single"/>
        </w:rPr>
        <w:t xml:space="preserve"> 泰州 </w:t>
      </w: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000000"/>
          <w:sz w:val="24"/>
          <w:highlight w:val="none"/>
        </w:rPr>
        <w:t xml:space="preserve">，按照平等、自愿的原则，协商签订此合同。</w:t>
      </w:r>
      <w:r>
        <w:rPr>
          <w:rFonts w:hint="eastAsia" w:ascii="仿宋_GB2312" w:hAnsi="宋体" w:eastAsia="仿宋_GB2312"/>
          <w:color w:val="000000"/>
          <w:sz w:val="24"/>
          <w:highlight w:val="none"/>
        </w:rPr>
        <w:t xml:space="preserve">             </w:t>
      </w:r>
      <w:r>
        <w:rPr>
          <w:rFonts w:hint="eastAsia" w:ascii="宋体" w:hAnsi="宋体"/>
          <w:color w:val="000000"/>
          <w:sz w:val="24"/>
          <w:highlight w:val="none"/>
        </w:rPr>
      </w:r>
      <w:r/>
    </w:p>
    <w:p>
      <w:pPr>
        <w:pStyle w:val="1063"/>
        <w:ind w:firstLine="472"/>
        <w:spacing w:line="400" w:lineRule="exact"/>
        <w:tabs>
          <w:tab w:val="left" w:pos="0" w:leader="none"/>
          <w:tab w:val="left" w:pos="993" w:leader="none"/>
          <w:tab w:val="left" w:pos="1134" w:leader="none"/>
        </w:tabs>
        <w:rPr>
          <w:rFonts w:hint="eastAsia" w:ascii="宋体" w:hAnsi="宋体"/>
          <w:b/>
          <w:color w:val="000000"/>
          <w:sz w:val="24"/>
          <w:highlight w:val="none"/>
        </w:rPr>
      </w:pPr>
      <w:r>
        <w:rPr>
          <w:rFonts w:hint="eastAsia" w:ascii="宋体" w:hAnsi="宋体"/>
          <w:b/>
          <w:color w:val="000000"/>
          <w:sz w:val="24"/>
          <w:highlight w:val="none"/>
        </w:rPr>
        <w:t xml:space="preserve">一、说明</w:t>
      </w:r>
      <w:r>
        <w:rPr>
          <w:rFonts w:hint="eastAsia" w:ascii="宋体" w:hAnsi="宋体"/>
          <w:b/>
          <w:color w:val="000000"/>
          <w:sz w:val="24"/>
          <w:highlight w:val="none"/>
        </w:rPr>
      </w:r>
      <w:r/>
    </w:p>
    <w:p>
      <w:pPr>
        <w:pStyle w:val="1063"/>
        <w:ind w:left="210" w:firstLine="480"/>
        <w:spacing w:line="400" w:lineRule="exact"/>
        <w:tabs>
          <w:tab w:val="left" w:pos="0" w:leader="none"/>
          <w:tab w:val="left" w:pos="993" w:leader="none"/>
          <w:tab w:val="left" w:pos="1134" w:leader="none"/>
        </w:tabs>
        <w:rPr>
          <w:rFonts w:hint="eastAsia" w:ascii="宋体" w:hAnsi="宋体"/>
          <w:color w:val="000000"/>
          <w:sz w:val="24"/>
          <w:highlight w:val="none"/>
        </w:rPr>
      </w:pPr>
      <w:r>
        <w:rPr>
          <w:rFonts w:hint="eastAsia" w:ascii="宋体" w:hAnsi="宋体"/>
          <w:color w:val="000000"/>
          <w:sz w:val="24"/>
          <w:highlight w:val="none"/>
        </w:rPr>
        <w:t xml:space="preserve">受甲方委托，</w:t>
      </w:r>
      <w:r>
        <w:rPr>
          <w:rFonts w:hint="eastAsia" w:ascii="宋体" w:hAnsi="宋体"/>
          <w:color w:val="000000"/>
          <w:sz w:val="24"/>
          <w:highlight w:val="none"/>
          <w:u w:val="single"/>
        </w:rPr>
        <w:t xml:space="preserve">江苏建威建设管理有限公司</w:t>
      </w:r>
      <w:r>
        <w:rPr>
          <w:rFonts w:hint="eastAsia" w:ascii="宋体" w:hAnsi="宋体"/>
          <w:color w:val="000000"/>
          <w:sz w:val="24"/>
          <w:highlight w:val="none"/>
        </w:rPr>
        <w:t xml:space="preserve">于</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日组织了</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2025年泰州市永定快速路安装声屏障项目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竞争性磋商</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，经</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磋商</w:t>
      </w:r>
      <w:r>
        <w:rPr>
          <w:rFonts w:hint="eastAsia" w:ascii="宋体" w:hAnsi="宋体"/>
          <w:color w:val="000000"/>
          <w:sz w:val="24"/>
          <w:highlight w:val="none"/>
          <w:u w:val="single"/>
        </w:rPr>
        <w:t xml:space="preserve">小组</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认真严格的评审，确定由乙方承包本项目。</w:t>
      </w:r>
      <w:r>
        <w:rPr>
          <w:rFonts w:hint="eastAsia" w:ascii="宋体" w:hAnsi="宋体"/>
          <w:color w:val="000000"/>
          <w:sz w:val="24"/>
          <w:highlight w:val="none"/>
        </w:rPr>
      </w:r>
      <w:r/>
    </w:p>
    <w:p>
      <w:pPr>
        <w:pStyle w:val="1063"/>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hint="eastAsia" w:ascii="宋体" w:hAnsi="宋体"/>
          <w:color w:val="000000"/>
          <w:sz w:val="24"/>
          <w:highlight w:val="none"/>
        </w:rPr>
        <w:t xml:space="preserve">、</w:t>
      </w:r>
      <w:r>
        <w:rPr>
          <w:rFonts w:hint="eastAsia" w:ascii="宋体" w:hAnsi="宋体"/>
          <w:b/>
          <w:color w:val="000000"/>
          <w:sz w:val="24"/>
          <w:highlight w:val="none"/>
        </w:rPr>
        <w:t xml:space="preserve">项目基本情况</w:t>
      </w:r>
      <w:r>
        <w:rPr>
          <w:rFonts w:hint="eastAsia" w:ascii="宋体" w:hAnsi="宋体"/>
          <w:b/>
          <w:color w:val="000000"/>
          <w:sz w:val="24"/>
          <w:highlight w:val="none"/>
        </w:rPr>
      </w:r>
      <w:r/>
    </w:p>
    <w:p>
      <w:pPr>
        <w:pStyle w:val="1063"/>
        <w:ind w:firstLine="472"/>
        <w:spacing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1.项目名称：</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eastAsia="zh-CN"/>
        </w:rPr>
        <w:t xml:space="preserve">2025年泰州市永定快速路安装声屏障项目</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63"/>
        <w:ind w:firstLine="472"/>
        <w:spacing w:line="400" w:lineRule="exact"/>
        <w:rPr>
          <w:rFonts w:hint="eastAsia" w:ascii="宋体" w:hAnsi="宋体"/>
          <w:b/>
          <w:color w:val="000000"/>
          <w:sz w:val="24"/>
          <w:highlight w:val="none"/>
          <w:u w:val="single"/>
        </w:rPr>
      </w:pPr>
      <w:r>
        <w:rPr>
          <w:rFonts w:hint="eastAsia" w:ascii="宋体" w:hAnsi="宋体"/>
          <w:bCs/>
          <w:color w:val="000000"/>
          <w:sz w:val="24"/>
          <w:highlight w:val="none"/>
        </w:rPr>
        <w:t xml:space="preserve">2.项目地点：</w:t>
      </w:r>
      <w:r>
        <w:rPr>
          <w:rFonts w:hint="eastAsia" w:ascii="宋体" w:hAnsi="宋体"/>
          <w:bCs/>
          <w:color w:val="000000"/>
          <w:sz w:val="24"/>
          <w:highlight w:val="none"/>
          <w:u w:val="single"/>
        </w:rPr>
        <w:t xml:space="preserve"> 泰州 </w:t>
      </w:r>
      <w:r>
        <w:rPr>
          <w:rFonts w:hint="eastAsia" w:ascii="宋体" w:hAnsi="宋体"/>
          <w:b/>
          <w:color w:val="000000"/>
          <w:sz w:val="24"/>
          <w:highlight w:val="none"/>
          <w:u w:val="single"/>
        </w:rPr>
      </w:r>
      <w:r/>
    </w:p>
    <w:p>
      <w:pPr>
        <w:pStyle w:val="1063"/>
        <w:ind w:firstLine="471"/>
        <w:jc w:val="left"/>
        <w:spacing w:line="400" w:lineRule="exact"/>
        <w:widowControl/>
        <w:rPr>
          <w:rFonts w:hint="eastAsia" w:ascii="宋体" w:hAnsi="宋体"/>
          <w:color w:val="000000"/>
          <w:sz w:val="24"/>
          <w:highlight w:val="none"/>
          <w:u w:val="single"/>
          <w:lang w:val="en-US" w:eastAsia="zh-CN"/>
        </w:rPr>
      </w:pPr>
      <w:r>
        <w:rPr>
          <w:rFonts w:hint="eastAsia" w:ascii="宋体" w:hAnsi="宋体"/>
          <w:color w:val="000000"/>
          <w:sz w:val="24"/>
          <w:highlight w:val="none"/>
        </w:rPr>
        <w:t xml:space="preserve">3.工作内容：</w:t>
      </w:r>
      <w:r>
        <w:rPr>
          <w:rFonts w:hint="eastAsia" w:ascii="宋体" w:hAnsi="宋体"/>
          <w:color w:val="000000"/>
          <w:sz w:val="24"/>
          <w:highlight w:val="none"/>
          <w:u w:val="single"/>
          <w:lang w:val="en-US" w:eastAsia="zh-CN"/>
        </w:rPr>
        <w:t xml:space="preserve">永定快速路部分路段增设声屏障约580延米。声屏障高度3.5m，吸声屏采用铝合金面板复合吸声板结构，透明亚克力板作为隔声屏体。</w:t>
      </w:r>
      <w:r>
        <w:rPr>
          <w:rFonts w:hint="eastAsia" w:ascii="宋体" w:hAnsi="宋体"/>
          <w:color w:val="000000"/>
          <w:sz w:val="24"/>
          <w:highlight w:val="none"/>
          <w:u w:val="single"/>
          <w:lang w:val="en-US" w:eastAsia="zh-CN"/>
        </w:rPr>
      </w:r>
      <w:r/>
    </w:p>
    <w:p>
      <w:pPr>
        <w:pStyle w:val="1063"/>
        <w:ind w:firstLine="471"/>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三、合同文件构成</w:t>
      </w:r>
      <w:r>
        <w:rPr>
          <w:rFonts w:hint="eastAsia" w:ascii="宋体" w:hAnsi="宋体" w:cs="宋体"/>
          <w:b/>
          <w:color w:val="000000"/>
          <w:sz w:val="24"/>
          <w:highlight w:val="none"/>
        </w:rPr>
      </w:r>
      <w:r/>
    </w:p>
    <w:p>
      <w:pPr>
        <w:pStyle w:val="1063"/>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rPr>
          <w:rFonts w:hint="eastAsia" w:ascii="宋体" w:hAnsi="宋体" w:cs="宋体"/>
          <w:bCs/>
          <w:color w:val="000000"/>
          <w:sz w:val="24"/>
          <w:highlight w:val="none"/>
        </w:rPr>
      </w:r>
      <w:r/>
    </w:p>
    <w:p>
      <w:pPr>
        <w:pStyle w:val="106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（1）中标（成交）通知书；</w:t>
      </w:r>
      <w:r>
        <w:rPr>
          <w:rFonts w:hint="eastAsia" w:ascii="宋体" w:hAnsi="宋体" w:cs="宋体"/>
          <w:bCs/>
          <w:color w:val="000000"/>
          <w:sz w:val="24"/>
          <w:highlight w:val="none"/>
        </w:rPr>
      </w:r>
      <w:r/>
    </w:p>
    <w:p>
      <w:pPr>
        <w:pStyle w:val="106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（2）投标函及其附录；</w:t>
      </w:r>
      <w:r>
        <w:rPr>
          <w:rFonts w:hint="eastAsia" w:ascii="宋体" w:hAnsi="宋体" w:cs="宋体"/>
          <w:bCs/>
          <w:color w:val="000000"/>
          <w:sz w:val="24"/>
          <w:highlight w:val="none"/>
        </w:rPr>
      </w:r>
      <w:r/>
    </w:p>
    <w:p>
      <w:pPr>
        <w:pStyle w:val="106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（3）投标承诺/服务承诺；</w:t>
      </w:r>
      <w:r>
        <w:rPr>
          <w:rFonts w:hint="eastAsia" w:ascii="宋体" w:hAnsi="宋体" w:cs="宋体"/>
          <w:bCs/>
          <w:color w:val="000000"/>
          <w:sz w:val="24"/>
          <w:highlight w:val="none"/>
        </w:rPr>
      </w:r>
      <w:r/>
    </w:p>
    <w:p>
      <w:pPr>
        <w:pStyle w:val="106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（4）其他合同文件。</w:t>
      </w:r>
      <w:r>
        <w:rPr>
          <w:rFonts w:hint="eastAsia" w:ascii="宋体" w:hAnsi="宋体" w:cs="宋体"/>
          <w:bCs/>
          <w:color w:val="000000"/>
          <w:sz w:val="24"/>
          <w:highlight w:val="none"/>
        </w:rPr>
      </w:r>
      <w:r/>
    </w:p>
    <w:p>
      <w:pPr>
        <w:pStyle w:val="106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（5）响应文件及评标过程中形成的文字资料、询标纪要均作为本合同的组成部分，具有同等效力。</w:t>
      </w:r>
      <w:r>
        <w:rPr>
          <w:rFonts w:hint="eastAsia" w:ascii="宋体" w:hAnsi="宋体" w:cs="宋体"/>
          <w:bCs/>
          <w:color w:val="000000"/>
          <w:sz w:val="24"/>
          <w:highlight w:val="none"/>
        </w:rPr>
      </w:r>
      <w:r/>
    </w:p>
    <w:p>
      <w:pPr>
        <w:pStyle w:val="1063"/>
        <w:ind w:firstLine="480"/>
        <w:spacing w:line="400" w:lineRule="exact"/>
        <w:rPr>
          <w:rFonts w:ascii="宋体" w:cs="宋体"/>
          <w:color w:val="000000"/>
          <w:sz w:val="24"/>
          <w:highlight w:val="none"/>
          <w:shd w:val="clear" w:color="auto" w:fill="ffffff"/>
          <w:lang w:val="en"/>
        </w:rPr>
      </w:pPr>
      <w:r>
        <w:rPr>
          <w:rFonts w:hint="eastAsia" w:ascii="宋体" w:hAnsi="宋体" w:cs="宋体"/>
          <w:bCs/>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cs="宋体"/>
          <w:color w:val="000000"/>
          <w:sz w:val="24"/>
          <w:highlight w:val="none"/>
          <w:shd w:val="clear" w:color="auto" w:fill="ffffff"/>
          <w:lang w:val="en"/>
        </w:rPr>
      </w:r>
      <w:r/>
    </w:p>
    <w:p>
      <w:pPr>
        <w:pStyle w:val="1063"/>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四、项目负责人</w:t>
      </w:r>
      <w:r>
        <w:rPr>
          <w:rFonts w:hint="eastAsia" w:ascii="宋体" w:hAnsi="宋体"/>
          <w:b/>
          <w:color w:val="000000"/>
          <w:sz w:val="24"/>
          <w:highlight w:val="none"/>
        </w:rPr>
      </w:r>
      <w:r/>
    </w:p>
    <w:p>
      <w:pPr>
        <w:pStyle w:val="106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身份证号 </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r>
      <w:r/>
    </w:p>
    <w:p>
      <w:pPr>
        <w:pStyle w:val="1063"/>
        <w:ind w:firstLine="47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五、合同服务期</w:t>
      </w:r>
      <w:r>
        <w:rPr>
          <w:rFonts w:hint="eastAsia" w:ascii="宋体" w:hAnsi="宋体"/>
          <w:b/>
          <w:color w:val="000000"/>
          <w:sz w:val="24"/>
          <w:highlight w:val="none"/>
        </w:rPr>
      </w:r>
      <w:r/>
    </w:p>
    <w:p>
      <w:pPr>
        <w:pStyle w:val="1063"/>
        <w:ind w:firstLine="480"/>
        <w:spacing w:line="360" w:lineRule="auto"/>
        <w:rPr>
          <w:rFonts w:hint="eastAsia" w:ascii="宋体" w:hAnsi="宋体" w:eastAsia="宋体" w:cs="宋体"/>
          <w:bCs/>
          <w:color w:val="000000"/>
          <w:sz w:val="24"/>
          <w:highlight w:val="none"/>
          <w:u w:val="single"/>
          <w:lang w:val="en-US" w:eastAsia="zh-CN"/>
        </w:rPr>
      </w:pPr>
      <w:r>
        <w:rPr>
          <w:rFonts w:hint="eastAsia" w:ascii="宋体" w:hAnsi="宋体" w:cs="宋体"/>
          <w:bCs/>
          <w:color w:val="000000"/>
          <w:sz w:val="24"/>
          <w:highlight w:val="none"/>
          <w:u w:val="single"/>
          <w:lang w:val="en-US" w:eastAsia="zh-CN"/>
        </w:rPr>
        <w:t xml:space="preserve">合同签订后80天</w:t>
      </w:r>
      <w:r>
        <w:rPr>
          <w:rFonts w:hint="eastAsia" w:ascii="宋体" w:hAnsi="宋体" w:eastAsia="宋体" w:cs="宋体"/>
          <w:bCs/>
          <w:color w:val="000000"/>
          <w:sz w:val="24"/>
          <w:highlight w:val="none"/>
          <w:u w:val="single"/>
          <w:lang w:val="en-US" w:eastAsia="zh-CN"/>
        </w:rPr>
        <w:t xml:space="preserve">。</w:t>
      </w:r>
      <w:r>
        <w:rPr>
          <w:rFonts w:hint="eastAsia" w:ascii="宋体" w:hAnsi="宋体" w:eastAsia="宋体" w:cs="宋体"/>
          <w:bCs/>
          <w:color w:val="000000"/>
          <w:sz w:val="24"/>
          <w:highlight w:val="none"/>
          <w:u w:val="single"/>
          <w:lang w:val="en-US" w:eastAsia="zh-CN"/>
        </w:rPr>
      </w:r>
      <w:r/>
    </w:p>
    <w:p>
      <w:pPr>
        <w:pStyle w:val="1519"/>
        <w:ind w:firstLine="472"/>
        <w:spacing w:before="0" w:line="400" w:lineRule="exact"/>
        <w:rPr>
          <w:rFonts w:hint="eastAsia" w:ascii="宋体" w:hAnsi="宋体"/>
          <w:b/>
          <w:color w:val="000000"/>
          <w:szCs w:val="24"/>
          <w:highlight w:val="none"/>
        </w:rPr>
      </w:pPr>
      <w:r>
        <w:rPr>
          <w:rFonts w:hint="eastAsia" w:ascii="宋体" w:hAnsi="宋体"/>
          <w:b/>
          <w:color w:val="000000"/>
          <w:szCs w:val="24"/>
          <w:highlight w:val="none"/>
        </w:rPr>
        <w:t xml:space="preserve">六、费用及结算方式</w:t>
      </w:r>
      <w:r>
        <w:rPr>
          <w:rFonts w:hint="eastAsia" w:ascii="宋体" w:hAnsi="宋体"/>
          <w:b/>
          <w:color w:val="000000"/>
          <w:szCs w:val="24"/>
          <w:highlight w:val="none"/>
        </w:rPr>
      </w:r>
      <w:r/>
    </w:p>
    <w:p>
      <w:pPr>
        <w:pStyle w:val="1063"/>
        <w:ind w:firstLine="471"/>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1.合同类型：</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单价</w:t>
      </w:r>
      <w:r>
        <w:rPr>
          <w:rFonts w:hint="eastAsia" w:ascii="宋体" w:hAnsi="宋体"/>
          <w:color w:val="000000"/>
          <w:sz w:val="24"/>
          <w:highlight w:val="none"/>
          <w:u w:val="single"/>
        </w:rPr>
        <w:t xml:space="preserve">合同</w:t>
      </w:r>
      <w:r>
        <w:rPr>
          <w:rFonts w:ascii="宋体" w:hAnsi="宋体"/>
          <w:color w:val="000000"/>
          <w:sz w:val="24"/>
          <w:highlight w:val="none"/>
          <w:u w:val="single"/>
        </w:rPr>
        <w:t xml:space="preserve"> </w:t>
      </w:r>
      <w:r>
        <w:rPr>
          <w:rFonts w:hint="eastAsia" w:ascii="宋体" w:hAnsi="宋体"/>
          <w:color w:val="000000"/>
          <w:sz w:val="24"/>
          <w:highlight w:val="none"/>
          <w:u w:val="single"/>
        </w:rPr>
      </w:r>
      <w:r/>
    </w:p>
    <w:p>
      <w:pPr>
        <w:pStyle w:val="1063"/>
        <w:ind w:firstLine="471"/>
        <w:spacing w:line="400" w:lineRule="exact"/>
        <w:rPr>
          <w:rFonts w:hint="eastAsia" w:ascii="宋体" w:hAnsi="宋体" w:eastAsia="宋体" w:cs="宋体"/>
          <w:color w:val="000000"/>
          <w:sz w:val="21"/>
          <w:szCs w:val="21"/>
          <w:highlight w:val="none"/>
          <w:u w:val="single"/>
        </w:rPr>
      </w:pPr>
      <w:r>
        <w:rPr>
          <w:rFonts w:hint="eastAsia" w:ascii="宋体" w:hAnsi="宋体" w:eastAsia="宋体" w:cs="Times New Roman"/>
          <w:color w:val="000000"/>
          <w:sz w:val="24"/>
          <w:highlight w:val="none"/>
        </w:rPr>
        <w:t xml:space="preserve">2.合同签订</w:t>
      </w:r>
      <w:r>
        <w:rPr>
          <w:rFonts w:hint="eastAsia" w:ascii="宋体" w:hAnsi="宋体" w:eastAsia="宋体" w:cs="Times New Roman"/>
          <w:color w:val="000000"/>
          <w:sz w:val="24"/>
          <w:highlight w:val="none"/>
          <w:lang w:val="en-US" w:eastAsia="zh-CN"/>
        </w:rPr>
        <w:t xml:space="preserve">金额</w:t>
      </w:r>
      <w:r>
        <w:rPr>
          <w:rFonts w:hint="eastAsia" w:ascii="宋体" w:hAnsi="宋体" w:eastAsia="宋体" w:cs="Times New Roman"/>
          <w:color w:val="000000"/>
          <w:sz w:val="24"/>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元；</w:t>
      </w:r>
      <w:r>
        <w:rPr>
          <w:rFonts w:hint="eastAsia" w:ascii="宋体" w:hAnsi="宋体" w:eastAsia="宋体" w:cs="宋体"/>
          <w:color w:val="000000"/>
          <w:sz w:val="21"/>
          <w:szCs w:val="21"/>
          <w:highlight w:val="none"/>
          <w:u w:val="single"/>
        </w:rPr>
      </w:r>
      <w:r/>
    </w:p>
    <w:p>
      <w:pPr>
        <w:pStyle w:val="1063"/>
        <w:ind w:firstLine="471"/>
        <w:spacing w:line="400" w:lineRule="exact"/>
        <w:rPr>
          <w:rFonts w:hint="eastAsia" w:ascii="宋体" w:hAnsi="宋体" w:eastAsia="宋体"/>
          <w:color w:val="000000"/>
          <w:sz w:val="24"/>
          <w:highlight w:val="none"/>
          <w:u w:val="single"/>
          <w:lang w:eastAsia="zh-CN"/>
        </w:rPr>
      </w:pPr>
      <w:r>
        <w:rPr>
          <w:rFonts w:hint="eastAsia" w:ascii="宋体" w:hAnsi="宋体"/>
          <w:color w:val="000000"/>
          <w:sz w:val="24"/>
          <w:highlight w:val="none"/>
        </w:rPr>
        <w:t xml:space="preserve">3.付款方式：</w:t>
      </w:r>
      <w:r>
        <w:rPr>
          <w:rFonts w:hint="eastAsia" w:ascii="宋体" w:hAnsi="宋体"/>
          <w:color w:val="000000"/>
          <w:sz w:val="24"/>
          <w:highlight w:val="none"/>
          <w:u w:val="single"/>
          <w:lang w:val="en-US" w:eastAsia="zh-CN"/>
        </w:rPr>
        <w:t xml:space="preserve"> 合同签订后，支付合同价的10%，工程验收合格并结算审核完成后付至审定价的97%，余款在缺陷责任期满后一次性付清（无息）。</w:t>
      </w:r>
      <w:r>
        <w:rPr>
          <w:rFonts w:hint="eastAsia" w:ascii="宋体" w:hAnsi="宋体" w:eastAsia="宋体"/>
          <w:color w:val="000000"/>
          <w:sz w:val="24"/>
          <w:highlight w:val="none"/>
          <w:u w:val="single"/>
          <w:lang w:eastAsia="zh-CN"/>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4.缺陷责任期：</w:t>
      </w:r>
      <w:r>
        <w:rPr>
          <w:rFonts w:hint="eastAsia" w:ascii="宋体" w:hAnsi="宋体"/>
          <w:color w:val="000000"/>
          <w:sz w:val="24"/>
          <w:highlight w:val="none"/>
          <w:u w:val="single"/>
          <w:lang w:val="en-US" w:eastAsia="zh-CN"/>
        </w:rPr>
        <w:t xml:space="preserve">2年</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63"/>
        <w:ind w:firstLine="471"/>
        <w:spacing w:line="4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5.质保金：</w:t>
      </w:r>
      <w:r>
        <w:rPr>
          <w:rFonts w:hint="eastAsia" w:ascii="宋体" w:hAnsi="宋体"/>
          <w:color w:val="000000"/>
          <w:sz w:val="24"/>
          <w:highlight w:val="none"/>
          <w:u w:val="single"/>
          <w:lang w:val="en-US" w:eastAsia="zh-CN"/>
        </w:rPr>
        <w:t xml:space="preserve">审定价的3%</w:t>
      </w:r>
      <w:r>
        <w:rPr>
          <w:rFonts w:hint="eastAsia" w:ascii="宋体" w:hAnsi="宋体" w:eastAsia="宋体"/>
          <w:color w:val="000000"/>
          <w:sz w:val="24"/>
          <w:highlight w:val="none"/>
          <w:lang w:eastAsia="zh-CN"/>
        </w:rPr>
      </w:r>
      <w:r/>
    </w:p>
    <w:p>
      <w:pPr>
        <w:pStyle w:val="1063"/>
        <w:ind w:firstLine="471"/>
        <w:spacing w:line="400" w:lineRule="exact"/>
        <w:rPr>
          <w:rFonts w:hint="eastAsia" w:ascii="宋体" w:hAnsi="宋体"/>
          <w:b/>
          <w:color w:val="000000"/>
          <w:highlight w:val="none"/>
          <w:u w:val="single"/>
        </w:rPr>
      </w:pPr>
      <w:r>
        <w:rPr>
          <w:rFonts w:hint="eastAsia" w:ascii="宋体" w:hAnsi="宋体" w:cs="Arial"/>
          <w:b/>
          <w:color w:val="000000"/>
          <w:sz w:val="24"/>
          <w:highlight w:val="none"/>
        </w:rPr>
        <w:t xml:space="preserve">七、乙方需要提交的竣工资料套数：</w:t>
      </w:r>
      <w:r>
        <w:rPr>
          <w:rFonts w:hint="eastAsia" w:ascii="宋体" w:hAnsi="宋体" w:cs="Arial"/>
          <w:b/>
          <w:color w:val="000000"/>
          <w:sz w:val="24"/>
          <w:highlight w:val="none"/>
          <w:u w:val="single"/>
        </w:rPr>
        <w:t xml:space="preserve"> </w:t>
      </w:r>
      <w:r>
        <w:rPr>
          <w:rFonts w:hint="eastAsia" w:ascii="宋体" w:hAnsi="宋体" w:cs="Arial"/>
          <w:b/>
          <w:color w:val="000000"/>
          <w:sz w:val="24"/>
          <w:highlight w:val="none"/>
          <w:u w:val="single"/>
          <w:lang w:val="en-US" w:eastAsia="zh-CN"/>
        </w:rPr>
        <w:t xml:space="preserve"> </w:t>
      </w:r>
      <w:r>
        <w:rPr>
          <w:rFonts w:hint="eastAsia" w:ascii="宋体" w:hAnsi="宋体" w:cs="Arial"/>
          <w:b/>
          <w:color w:val="000000"/>
          <w:sz w:val="24"/>
          <w:highlight w:val="none"/>
          <w:u w:val="single"/>
        </w:rPr>
        <w:t xml:space="preserve"> </w:t>
      </w:r>
      <w:r>
        <w:rPr>
          <w:rFonts w:hint="eastAsia" w:ascii="宋体" w:hAnsi="宋体" w:cs="Arial"/>
          <w:b/>
          <w:color w:val="000000"/>
          <w:sz w:val="24"/>
          <w:highlight w:val="none"/>
        </w:rPr>
        <w:t xml:space="preserve">套</w:t>
      </w:r>
      <w:r>
        <w:rPr>
          <w:rFonts w:hint="eastAsia" w:ascii="宋体" w:hAnsi="宋体" w:cs="Arial"/>
          <w:b/>
          <w:color w:val="000000"/>
          <w:sz w:val="24"/>
          <w:highlight w:val="none"/>
          <w:lang w:eastAsia="zh-CN"/>
        </w:rPr>
        <w:t xml:space="preserve">（</w:t>
      </w:r>
      <w:r>
        <w:rPr>
          <w:rFonts w:hint="eastAsia" w:ascii="宋体" w:hAnsi="宋体" w:cs="Arial"/>
          <w:b/>
          <w:color w:val="000000"/>
          <w:sz w:val="24"/>
          <w:highlight w:val="none"/>
          <w:lang w:val="en-US" w:eastAsia="zh-CN"/>
        </w:rPr>
        <w:t xml:space="preserve">同步提供电子版</w:t>
      </w:r>
      <w:r>
        <w:rPr>
          <w:rFonts w:hint="eastAsia" w:ascii="宋体" w:hAnsi="宋体" w:cs="Arial"/>
          <w:b/>
          <w:color w:val="000000"/>
          <w:sz w:val="24"/>
          <w:highlight w:val="none"/>
          <w:lang w:eastAsia="zh-CN"/>
        </w:rPr>
        <w:t xml:space="preserve">）</w:t>
      </w:r>
      <w:r>
        <w:rPr>
          <w:rFonts w:hint="eastAsia" w:ascii="宋体" w:hAnsi="宋体" w:cs="Arial"/>
          <w:b/>
          <w:color w:val="000000"/>
          <w:sz w:val="24"/>
          <w:highlight w:val="none"/>
        </w:rPr>
        <w:t xml:space="preserve">。</w:t>
      </w:r>
      <w:r>
        <w:rPr>
          <w:rFonts w:hint="eastAsia" w:ascii="宋体" w:hAnsi="宋体"/>
          <w:b/>
          <w:color w:val="000000"/>
          <w:highlight w:val="none"/>
          <w:u w:val="single"/>
        </w:rPr>
      </w:r>
      <w:r/>
    </w:p>
    <w:p>
      <w:pPr>
        <w:pStyle w:val="1063"/>
        <w:ind w:firstLine="472"/>
        <w:spacing w:line="400" w:lineRule="exact"/>
        <w:rPr>
          <w:rFonts w:hint="eastAsia" w:ascii="宋体" w:hAnsi="宋体" w:cs="Arial"/>
          <w:color w:val="000000"/>
          <w:sz w:val="24"/>
          <w:highlight w:val="none"/>
        </w:rPr>
      </w:pPr>
      <w:r>
        <w:rPr>
          <w:rFonts w:hint="eastAsia" w:ascii="宋体" w:hAnsi="宋体"/>
          <w:b/>
          <w:color w:val="000000"/>
          <w:sz w:val="24"/>
          <w:highlight w:val="none"/>
        </w:rPr>
        <w:t xml:space="preserve">八、</w:t>
      </w:r>
      <w:r>
        <w:rPr>
          <w:rFonts w:hint="eastAsia" w:ascii="宋体" w:hAnsi="宋体" w:cs="Arial"/>
          <w:b/>
          <w:color w:val="000000"/>
          <w:sz w:val="24"/>
          <w:highlight w:val="none"/>
        </w:rPr>
        <w:t xml:space="preserve">履约保证金</w:t>
      </w:r>
      <w:r>
        <w:rPr>
          <w:rFonts w:hint="eastAsia" w:ascii="宋体" w:hAnsi="宋体" w:cs="Arial"/>
          <w:color w:val="000000"/>
          <w:sz w:val="24"/>
          <w:highlight w:val="none"/>
        </w:rPr>
      </w:r>
      <w:r/>
    </w:p>
    <w:p>
      <w:pPr>
        <w:pStyle w:val="1063"/>
        <w:ind w:left="0" w:right="0" w:firstLine="480"/>
        <w:jc w:val="both"/>
        <w:keepLines w:val="0"/>
        <w:keepNext w:val="0"/>
        <w:spacing w:before="0" w:beforeAutospacing="0" w:after="0" w:afterAutospacing="0" w:line="360" w:lineRule="auto"/>
        <w:widowControl w:val="off"/>
        <w:rPr>
          <w:rFonts w:hint="eastAsia" w:ascii="宋体" w:hAnsi="宋体" w:eastAsia="宋体" w:cs="Arial"/>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履约保证金为成交价的</w:t>
      </w:r>
      <w:r>
        <w:rPr>
          <w:rFonts w:hint="eastAsia" w:ascii="宋体" w:hAnsi="宋体" w:eastAsia="宋体" w:cs="Times New Roman"/>
          <w:color w:val="000000"/>
          <w:sz w:val="24"/>
          <w:szCs w:val="24"/>
          <w:highlight w:val="none"/>
          <w:u w:val="single"/>
          <w:lang w:val="en-US" w:eastAsia="zh-CN" w:bidi="ar"/>
        </w:rPr>
        <w:t xml:space="preserve"> </w:t>
      </w:r>
      <w:r>
        <w:rPr>
          <w:rFonts w:hint="eastAsia" w:ascii="宋体" w:hAnsi="宋体" w:cs="宋体"/>
          <w:color w:val="000000"/>
          <w:sz w:val="24"/>
          <w:szCs w:val="24"/>
          <w:highlight w:val="none"/>
          <w:u w:val="single"/>
          <w:lang w:val="en-US" w:eastAsia="zh-CN" w:bidi="ar"/>
        </w:rPr>
        <w:t xml:space="preserve">5</w:t>
      </w:r>
      <w:r>
        <w:rPr>
          <w:rFonts w:hint="eastAsia" w:ascii="宋体" w:hAnsi="宋体" w:eastAsia="宋体" w:cs="Times New Roman"/>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w:t>
      </w:r>
      <w:r>
        <w:rPr>
          <w:rFonts w:hint="eastAsia" w:ascii="宋体" w:hAnsi="宋体" w:eastAsia="宋体" w:cs="宋体"/>
          <w:color w:val="000000"/>
          <w:sz w:val="24"/>
          <w:szCs w:val="24"/>
          <w:highlight w:val="none"/>
          <w:lang w:val="en-US" w:eastAsia="zh-CN" w:bidi="ar"/>
        </w:rPr>
        <w:t xml:space="preserve">，以保证乙方遵守本合同的一切条款、条件和承诺，该保证金在甲方的规定存续期间不计息。</w:t>
      </w:r>
      <w:r>
        <w:rPr>
          <w:rFonts w:hint="eastAsia" w:ascii="宋体" w:hAnsi="宋体" w:eastAsia="宋体" w:cs="Arial"/>
          <w:color w:val="000000"/>
          <w:sz w:val="24"/>
          <w:szCs w:val="24"/>
          <w:highlight w:val="none"/>
        </w:rPr>
      </w:r>
      <w:r/>
    </w:p>
    <w:p>
      <w:pPr>
        <w:pStyle w:val="1063"/>
        <w:ind w:firstLine="480"/>
        <w:spacing w:line="400" w:lineRule="exact"/>
        <w:rPr>
          <w:rFonts w:hint="eastAsia" w:ascii="宋体" w:hAnsi="宋体" w:cs="Arial"/>
          <w:color w:val="000000"/>
          <w:sz w:val="24"/>
          <w:highlight w:val="none"/>
        </w:rPr>
      </w:pPr>
      <w:r>
        <w:rPr>
          <w:rFonts w:hint="eastAsia" w:ascii="宋体" w:hAnsi="宋体" w:eastAsia="宋体" w:cs="宋体"/>
          <w:color w:val="000000"/>
          <w:sz w:val="24"/>
          <w:szCs w:val="24"/>
          <w:highlight w:val="none"/>
          <w:lang w:val="en-US" w:eastAsia="zh-CN" w:bidi="ar"/>
        </w:rPr>
        <w:t xml:space="preserve">履约保证金退还：</w:t>
      </w:r>
      <w:r>
        <w:rPr>
          <w:rFonts w:hint="eastAsia" w:ascii="宋体" w:hAnsi="宋体" w:eastAsia="宋体" w:cs="宋体"/>
          <w:color w:val="000000"/>
          <w:sz w:val="24"/>
          <w:szCs w:val="24"/>
          <w:highlight w:val="none"/>
          <w:u w:val="single"/>
          <w:lang w:val="en-US" w:eastAsia="zh-CN" w:bidi="ar"/>
        </w:rPr>
        <w:t xml:space="preserve">工程交（竣）工验收合格后返还</w:t>
      </w:r>
      <w:r>
        <w:rPr>
          <w:rFonts w:hint="eastAsia" w:ascii="宋体" w:hAnsi="宋体" w:eastAsia="宋体" w:cs="宋体"/>
          <w:color w:val="000000"/>
          <w:sz w:val="24"/>
          <w:szCs w:val="24"/>
          <w:highlight w:val="none"/>
          <w:lang w:val="en-US" w:eastAsia="zh-CN" w:bidi="ar"/>
        </w:rPr>
        <w:t xml:space="preserve">。</w:t>
      </w:r>
      <w:r>
        <w:rPr>
          <w:rFonts w:hint="eastAsia" w:ascii="宋体" w:hAnsi="宋体" w:cs="Arial"/>
          <w:color w:val="000000"/>
          <w:sz w:val="24"/>
          <w:highlight w:val="none"/>
        </w:rPr>
      </w:r>
      <w:r/>
    </w:p>
    <w:p>
      <w:pPr>
        <w:pStyle w:val="1063"/>
        <w:ind w:firstLine="472"/>
        <w:spacing w:line="400" w:lineRule="exact"/>
        <w:rPr>
          <w:rFonts w:hint="eastAsia" w:ascii="宋体" w:hAnsi="宋体" w:cs="Arial"/>
          <w:b/>
          <w:color w:val="000000"/>
          <w:sz w:val="24"/>
          <w:highlight w:val="none"/>
        </w:rPr>
      </w:pPr>
      <w:r>
        <w:rPr>
          <w:rFonts w:hint="eastAsia" w:ascii="宋体" w:hAnsi="宋体" w:cs="Arial"/>
          <w:b/>
          <w:color w:val="000000"/>
          <w:sz w:val="24"/>
          <w:highlight w:val="none"/>
        </w:rPr>
        <w:t xml:space="preserve">九、合同生效和终止</w:t>
      </w:r>
      <w:r>
        <w:rPr>
          <w:rFonts w:hint="eastAsia" w:ascii="宋体" w:hAnsi="宋体" w:cs="Arial"/>
          <w:b/>
          <w:color w:val="000000"/>
          <w:sz w:val="24"/>
          <w:highlight w:val="none"/>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本合同经双方签字盖章后生效，至双方按照合同的规定履行完各自的义务和责任后自然失效。</w:t>
      </w:r>
      <w:r>
        <w:rPr>
          <w:rFonts w:hint="eastAsia" w:ascii="宋体" w:hAnsi="宋体"/>
          <w:color w:val="000000"/>
          <w:sz w:val="24"/>
          <w:highlight w:val="none"/>
        </w:rPr>
      </w:r>
      <w:r/>
    </w:p>
    <w:p>
      <w:pPr>
        <w:pStyle w:val="1063"/>
        <w:ind w:firstLine="471"/>
        <w:spacing w:line="400" w:lineRule="exact"/>
        <w:rPr>
          <w:rFonts w:hint="eastAsia" w:ascii="宋体" w:hAnsi="宋体" w:cs="Arial"/>
          <w:b/>
          <w:color w:val="000000"/>
          <w:sz w:val="24"/>
          <w:highlight w:val="none"/>
        </w:rPr>
      </w:pPr>
      <w:r>
        <w:rPr>
          <w:rFonts w:hint="eastAsia" w:ascii="宋体" w:hAnsi="宋体" w:cs="Arial"/>
          <w:b/>
          <w:color w:val="000000"/>
          <w:sz w:val="24"/>
          <w:highlight w:val="none"/>
        </w:rPr>
        <w:t xml:space="preserve">十、违约责任</w:t>
      </w:r>
      <w:r>
        <w:rPr>
          <w:rFonts w:hint="eastAsia" w:ascii="宋体" w:hAnsi="宋体" w:cs="Arial"/>
          <w:b/>
          <w:color w:val="000000"/>
          <w:sz w:val="24"/>
          <w:highlight w:val="none"/>
        </w:rPr>
      </w:r>
      <w:r/>
    </w:p>
    <w:p>
      <w:pPr>
        <w:pStyle w:val="1063"/>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1.由于甲方提供的资料、文件错误、不准确，造成工期延误或返工时，除工期顺延外，甲方应向乙方支付停工费或返工费，造成质量、安全事故时，由甲方承担法律责任和经济责任。</w:t>
      </w:r>
      <w:r>
        <w:rPr>
          <w:rFonts w:hint="eastAsia" w:ascii="宋体" w:hAnsi="宋体" w:cs="宋体"/>
          <w:bCs/>
          <w:color w:val="000000"/>
          <w:sz w:val="24"/>
          <w:highlight w:val="none"/>
        </w:rPr>
      </w:r>
      <w:r/>
    </w:p>
    <w:p>
      <w:pPr>
        <w:pStyle w:val="1063"/>
        <w:ind w:firstLine="471"/>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2.乙方未按合同约定的时间和质量标准提供服务，但未给甲方造成损失的，甲方可要求乙方整改，乙方在双方协定期限内达到甲方或第三方评估机构认定的质量标准后，甲方应支付相应的服务费用。</w:t>
      </w:r>
      <w:r>
        <w:rPr>
          <w:rFonts w:ascii="宋体" w:hAnsi="宋体" w:cs="宋体"/>
          <w:bCs/>
          <w:color w:val="000000"/>
          <w:sz w:val="24"/>
          <w:highlight w:val="none"/>
        </w:rPr>
        <w:t xml:space="preserve"> </w:t>
      </w:r>
      <w:r>
        <w:rPr>
          <w:rFonts w:hint="eastAsia" w:ascii="宋体" w:hAnsi="宋体" w:cs="宋体"/>
          <w:bCs/>
          <w:color w:val="000000"/>
          <w:sz w:val="24"/>
          <w:highlight w:val="none"/>
        </w:rPr>
      </w:r>
      <w:r/>
    </w:p>
    <w:p>
      <w:pPr>
        <w:pStyle w:val="1063"/>
        <w:ind w:firstLine="471"/>
        <w:spacing w:line="400" w:lineRule="exact"/>
        <w:rPr>
          <w:rFonts w:hint="eastAsia" w:ascii="宋体" w:hAnsi="宋体"/>
          <w:color w:val="000000"/>
          <w:sz w:val="24"/>
          <w:highlight w:val="none"/>
        </w:rPr>
      </w:pPr>
      <w:r>
        <w:rPr>
          <w:rFonts w:hint="eastAsia" w:ascii="宋体" w:hAnsi="宋体" w:cs="宋体"/>
          <w:bCs/>
          <w:color w:val="000000"/>
          <w:sz w:val="24"/>
          <w:highlight w:val="none"/>
        </w:rPr>
        <w:t xml:space="preserve">3.乙方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rPr>
          <w:rFonts w:hint="eastAsia" w:ascii="宋体" w:hAnsi="宋体"/>
          <w:color w:val="000000"/>
          <w:sz w:val="24"/>
          <w:highlight w:val="none"/>
        </w:rPr>
      </w:r>
      <w:r/>
    </w:p>
    <w:p>
      <w:pPr>
        <w:pStyle w:val="1063"/>
        <w:ind w:firstLine="471"/>
        <w:jc w:val="left"/>
        <w:spacing w:line="400" w:lineRule="exact"/>
        <w:rPr>
          <w:rFonts w:hint="eastAsia" w:ascii="宋体" w:hAnsi="宋体"/>
          <w:b/>
          <w:color w:val="000000"/>
          <w:sz w:val="24"/>
          <w:highlight w:val="none"/>
          <w:lang w:val="zh-CN"/>
        </w:rPr>
      </w:pPr>
      <w:r>
        <w:rPr>
          <w:rFonts w:hint="eastAsia" w:ascii="宋体" w:hAnsi="宋体"/>
          <w:b/>
          <w:color w:val="000000"/>
          <w:sz w:val="24"/>
          <w:highlight w:val="none"/>
        </w:rPr>
        <w:t xml:space="preserve">十一、</w:t>
      </w:r>
      <w:r>
        <w:rPr>
          <w:rFonts w:hint="eastAsia" w:ascii="宋体" w:hAnsi="宋体"/>
          <w:b/>
          <w:color w:val="000000"/>
          <w:sz w:val="24"/>
          <w:highlight w:val="none"/>
          <w:lang w:val="zh-CN"/>
        </w:rPr>
        <w:t xml:space="preserve">争议处理</w:t>
      </w:r>
      <w:r>
        <w:rPr>
          <w:rFonts w:hint="eastAsia" w:ascii="宋体" w:hAnsi="宋体"/>
          <w:b/>
          <w:color w:val="000000"/>
          <w:sz w:val="24"/>
          <w:highlight w:val="none"/>
          <w:lang w:val="zh-CN"/>
        </w:rPr>
      </w:r>
      <w:r/>
    </w:p>
    <w:p>
      <w:pPr>
        <w:pStyle w:val="1063"/>
        <w:ind w:firstLine="471"/>
        <w:jc w:val="left"/>
        <w:spacing w:line="400" w:lineRule="exact"/>
        <w:rPr>
          <w:rFonts w:hint="eastAsia" w:ascii="宋体" w:hAnsi="宋体"/>
          <w:b/>
          <w:color w:val="000000"/>
          <w:sz w:val="24"/>
          <w:highlight w:val="none"/>
        </w:rPr>
      </w:pPr>
      <w:r>
        <w:rPr>
          <w:rFonts w:hint="eastAsia" w:ascii="宋体" w:hAnsi="宋体"/>
          <w:color w:val="000000"/>
          <w:sz w:val="24"/>
          <w:highlight w:val="none"/>
        </w:rPr>
        <w:t xml:space="preserve">本</w:t>
      </w:r>
      <w:r>
        <w:rPr>
          <w:rFonts w:hint="eastAsia" w:ascii="宋体" w:hAnsi="宋体"/>
          <w:color w:val="000000"/>
          <w:sz w:val="24"/>
          <w:highlight w:val="none"/>
          <w:lang w:val="zh-CN"/>
        </w:rPr>
        <w:t xml:space="preserve">合同在履行过程中，</w:t>
      </w:r>
      <w:r>
        <w:rPr>
          <w:rFonts w:hint="eastAsia" w:ascii="宋体" w:hAnsi="宋体"/>
          <w:color w:val="000000"/>
          <w:sz w:val="24"/>
          <w:highlight w:val="none"/>
        </w:rPr>
        <w:t xml:space="preserve">如</w:t>
      </w:r>
      <w:r>
        <w:rPr>
          <w:rFonts w:hint="eastAsia" w:ascii="宋体" w:hAnsi="宋体"/>
          <w:color w:val="000000"/>
          <w:sz w:val="24"/>
          <w:highlight w:val="none"/>
          <w:lang w:val="zh-CN"/>
        </w:rPr>
        <w:t xml:space="preserve">发生争议，甲方与乙方及时协商解决。协商不成时，</w:t>
      </w:r>
      <w:r>
        <w:rPr>
          <w:rFonts w:hint="eastAsia" w:ascii="宋体" w:hAnsi="宋体"/>
          <w:color w:val="000000"/>
          <w:sz w:val="24"/>
          <w:highlight w:val="none"/>
        </w:rPr>
        <w:t xml:space="preserve">应向</w:t>
      </w:r>
      <w:r>
        <w:rPr>
          <w:rFonts w:hint="eastAsia" w:ascii="宋体" w:hAnsi="宋体"/>
          <w:color w:val="000000"/>
          <w:sz w:val="24"/>
          <w:highlight w:val="none"/>
          <w:lang w:val="zh-CN"/>
        </w:rPr>
        <w:t xml:space="preserve">甲方所在地人民法院</w:t>
      </w:r>
      <w:r>
        <w:rPr>
          <w:rFonts w:hint="eastAsia" w:ascii="宋体" w:hAnsi="宋体"/>
          <w:color w:val="000000"/>
          <w:sz w:val="24"/>
          <w:highlight w:val="none"/>
        </w:rPr>
        <w:t xml:space="preserve">提起诉讼</w:t>
      </w:r>
      <w:r>
        <w:rPr>
          <w:rFonts w:hint="eastAsia" w:ascii="宋体" w:hAnsi="宋体"/>
          <w:color w:val="000000"/>
          <w:sz w:val="24"/>
          <w:highlight w:val="none"/>
          <w:lang w:val="zh-CN"/>
        </w:rPr>
        <w:t xml:space="preserve">。</w:t>
      </w:r>
      <w:r>
        <w:rPr>
          <w:rFonts w:hint="eastAsia" w:ascii="宋体" w:hAnsi="宋体"/>
          <w:b/>
          <w:color w:val="000000"/>
          <w:sz w:val="24"/>
          <w:highlight w:val="none"/>
        </w:rPr>
      </w:r>
      <w:r/>
    </w:p>
    <w:p>
      <w:pPr>
        <w:pStyle w:val="1063"/>
        <w:ind w:firstLine="471"/>
        <w:jc w:val="left"/>
        <w:spacing w:line="400" w:lineRule="exact"/>
        <w:rPr>
          <w:rFonts w:hint="eastAsia" w:ascii="宋体" w:hAnsi="宋体"/>
          <w:b/>
          <w:color w:val="000000"/>
          <w:sz w:val="24"/>
          <w:highlight w:val="none"/>
          <w:lang w:val="zh-CN"/>
        </w:rPr>
      </w:pPr>
      <w:r>
        <w:rPr>
          <w:rFonts w:hint="eastAsia" w:ascii="宋体" w:hAnsi="宋体"/>
          <w:b/>
          <w:color w:val="000000"/>
          <w:sz w:val="24"/>
          <w:highlight w:val="none"/>
        </w:rPr>
        <w:t xml:space="preserve">十二、</w:t>
      </w:r>
      <w:r>
        <w:rPr>
          <w:rFonts w:hint="eastAsia" w:ascii="宋体" w:hAnsi="宋体"/>
          <w:b/>
          <w:color w:val="000000"/>
          <w:sz w:val="24"/>
          <w:highlight w:val="none"/>
          <w:lang w:val="zh-CN"/>
        </w:rPr>
        <w:t xml:space="preserve">其他</w:t>
      </w:r>
      <w:r>
        <w:rPr>
          <w:rFonts w:hint="eastAsia" w:ascii="宋体" w:hAnsi="宋体"/>
          <w:b/>
          <w:color w:val="000000"/>
          <w:sz w:val="24"/>
          <w:highlight w:val="none"/>
          <w:lang w:val="zh-CN"/>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1．未经过甲方的书面同意，乙方不得转让其应履行的合同项下的义务，或将部分合同项下的义务分包给其他单位完成。</w:t>
      </w:r>
      <w:r>
        <w:rPr>
          <w:rFonts w:hint="eastAsia" w:ascii="宋体" w:hAnsi="宋体"/>
          <w:color w:val="000000"/>
          <w:sz w:val="24"/>
          <w:highlight w:val="none"/>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rPr>
          <w:rFonts w:hint="eastAsia" w:ascii="宋体" w:hAnsi="宋体"/>
          <w:color w:val="000000"/>
          <w:sz w:val="24"/>
          <w:highlight w:val="none"/>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．本合同</w:t>
      </w:r>
      <w:r>
        <w:rPr>
          <w:rFonts w:hint="eastAsia" w:ascii="宋体" w:hAnsi="宋体"/>
          <w:color w:val="000000"/>
          <w:sz w:val="24"/>
          <w:highlight w:val="none"/>
          <w:u w:val="single"/>
        </w:rPr>
        <w:t xml:space="preserve">一式肆份</w:t>
      </w:r>
      <w:r>
        <w:rPr>
          <w:rFonts w:hint="eastAsia" w:ascii="宋体" w:hAnsi="宋体"/>
          <w:color w:val="000000"/>
          <w:sz w:val="24"/>
          <w:highlight w:val="none"/>
        </w:rPr>
        <w:t xml:space="preserve">，自签订之日起生效。</w:t>
      </w:r>
      <w:r>
        <w:rPr>
          <w:rFonts w:hint="eastAsia" w:ascii="宋体" w:hAnsi="宋体"/>
          <w:color w:val="000000"/>
          <w:sz w:val="24"/>
          <w:highlight w:val="none"/>
        </w:rPr>
      </w:r>
      <w:r/>
    </w:p>
    <w:p>
      <w:pPr>
        <w:pStyle w:val="1063"/>
        <w:ind w:firstLine="471"/>
        <w:spacing w:line="4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．本合同未尽事宜，遵照《中华人民共和国民法典》有关条文执行。</w:t>
      </w:r>
      <w:r>
        <w:rPr>
          <w:rFonts w:hint="eastAsia" w:ascii="宋体" w:hAnsi="宋体"/>
          <w:color w:val="000000"/>
          <w:sz w:val="24"/>
          <w:highlight w:val="none"/>
        </w:rPr>
      </w:r>
      <w:r/>
    </w:p>
    <w:p>
      <w:pPr>
        <w:pStyle w:val="1063"/>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063"/>
        <w:jc w:val="left"/>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甲方：</w:t>
      </w:r>
      <w:r>
        <w:rPr>
          <w:rFonts w:ascii="宋体" w:hAnsi="宋体"/>
          <w:color w:val="000000"/>
          <w:sz w:val="24"/>
          <w:highlight w:val="none"/>
        </w:rPr>
        <w:tab/>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乙方</w:t>
      </w:r>
      <w:r>
        <w:rPr>
          <w:rFonts w:ascii="宋体" w:hAnsi="宋体"/>
          <w:color w:val="000000"/>
          <w:sz w:val="24"/>
          <w:highlight w:val="none"/>
        </w:rPr>
        <w:t xml:space="preserve">：</w:t>
      </w:r>
      <w:r>
        <w:rPr>
          <w:rFonts w:hint="eastAsia" w:ascii="宋体" w:hAnsi="宋体"/>
          <w:color w:val="000000"/>
          <w:sz w:val="24"/>
          <w:highlight w:val="none"/>
          <w:u w:val="single"/>
        </w:rPr>
      </w:r>
      <w:r/>
    </w:p>
    <w:p>
      <w:pPr>
        <w:pStyle w:val="1063"/>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（盖单位章）</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（盖单位章）</w:t>
      </w:r>
      <w:r>
        <w:rPr>
          <w:rFonts w:hint="eastAsia" w:ascii="宋体" w:hAnsi="宋体"/>
          <w:color w:val="000000"/>
          <w:sz w:val="24"/>
          <w:highlight w:val="none"/>
        </w:rPr>
      </w:r>
      <w:r/>
    </w:p>
    <w:p>
      <w:pPr>
        <w:pStyle w:val="1063"/>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法定代表人或其委托代理人：</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法定代表人或其委托代理人：</w:t>
      </w:r>
      <w:r>
        <w:rPr>
          <w:rFonts w:hint="eastAsia" w:ascii="宋体" w:hAnsi="宋体"/>
          <w:color w:val="000000"/>
          <w:sz w:val="24"/>
          <w:highlight w:val="none"/>
        </w:rPr>
      </w:r>
      <w:r/>
    </w:p>
    <w:p>
      <w:pPr>
        <w:pStyle w:val="1063"/>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3"/>
        <w:jc w:val="left"/>
        <w:spacing w:line="360" w:lineRule="auto"/>
        <w:rPr>
          <w:rFonts w:hint="eastAsia" w:ascii="宋体" w:hAnsi="宋体"/>
          <w:color w:val="000000"/>
          <w:sz w:val="24"/>
          <w:highlight w:val="none"/>
        </w:rPr>
      </w:pPr>
      <w:r>
        <w:rPr>
          <w:rFonts w:ascii="宋体" w:hAnsi="宋体"/>
          <w:color w:val="000000"/>
          <w:sz w:val="24"/>
          <w:highlight w:val="none"/>
        </w:rPr>
        <w:t xml:space="preserve">（签字）</w:t>
      </w:r>
      <w:r>
        <w:rPr>
          <w:rFonts w:ascii="宋体" w:hAnsi="宋体"/>
          <w:color w:val="000000"/>
          <w:sz w:val="24"/>
          <w:highlight w:val="none"/>
        </w:rPr>
        <w:tab/>
      </w:r>
      <w:r>
        <w:rPr>
          <w:rFonts w:ascii="宋体" w:hAnsi="宋体"/>
          <w:color w:val="000000"/>
          <w:sz w:val="24"/>
          <w:highlight w:val="none"/>
        </w:rPr>
        <w:tab/>
      </w:r>
      <w:r>
        <w:rPr>
          <w:rFonts w:hint="eastAsia" w:ascii="宋体" w:hAnsi="宋体"/>
          <w:color w:val="000000"/>
          <w:sz w:val="24"/>
          <w:highlight w:val="none"/>
        </w:rPr>
        <w:t xml:space="preserve">                               </w:t>
      </w:r>
      <w:r>
        <w:rPr>
          <w:rFonts w:ascii="宋体" w:hAnsi="宋体"/>
          <w:color w:val="000000"/>
          <w:sz w:val="24"/>
          <w:highlight w:val="none"/>
        </w:rPr>
        <w:t xml:space="preserve">（签字）</w:t>
      </w:r>
      <w:r>
        <w:rPr>
          <w:rFonts w:hint="eastAsia" w:ascii="宋体" w:hAnsi="宋体"/>
          <w:color w:val="000000"/>
          <w:sz w:val="24"/>
          <w:highlight w:val="none"/>
        </w:rPr>
      </w:r>
      <w:r/>
    </w:p>
    <w:p>
      <w:pPr>
        <w:pStyle w:val="1063"/>
        <w:ind w:firstLine="480"/>
        <w:spacing w:line="400" w:lineRule="exact"/>
        <w:rPr>
          <w:rFonts w:hint="eastAsia" w:ascii="宋体" w:hAnsi="宋体"/>
          <w:color w:val="000000"/>
          <w:sz w:val="24"/>
          <w:highlight w:val="none"/>
        </w:rPr>
      </w:pPr>
      <w:r>
        <w:rPr>
          <w:rFonts w:ascii="宋体" w:hAnsi="宋体"/>
          <w:color w:val="000000"/>
          <w:sz w:val="24"/>
          <w:highlight w:val="none"/>
        </w:rPr>
        <w:tab/>
      </w:r>
      <w:r>
        <w:rPr>
          <w:rFonts w:ascii="宋体" w:hAnsi="宋体"/>
          <w:color w:val="000000"/>
          <w:sz w:val="24"/>
          <w:highlight w:val="none"/>
        </w:rPr>
        <w:t xml:space="preserve">年  </w:t>
      </w:r>
      <w:r>
        <w:rPr>
          <w:rFonts w:ascii="宋体" w:hAnsi="宋体"/>
          <w:color w:val="000000"/>
          <w:sz w:val="24"/>
          <w:highlight w:val="none"/>
        </w:rPr>
        <w:tab/>
      </w:r>
      <w:r>
        <w:rPr>
          <w:rFonts w:ascii="宋体" w:hAnsi="宋体"/>
          <w:color w:val="000000"/>
          <w:sz w:val="24"/>
          <w:highlight w:val="none"/>
        </w:rPr>
        <w:t xml:space="preserve">月</w:t>
      </w:r>
      <w:r>
        <w:rPr>
          <w:rFonts w:ascii="宋体" w:hAnsi="宋体"/>
          <w:color w:val="000000"/>
          <w:sz w:val="24"/>
          <w:highlight w:val="none"/>
        </w:rPr>
        <w:tab/>
      </w:r>
      <w:r>
        <w:rPr>
          <w:rFonts w:hint="eastAsia" w:ascii="宋体" w:hAnsi="宋体"/>
          <w:color w:val="000000"/>
          <w:sz w:val="24"/>
          <w:highlight w:val="none"/>
        </w:rPr>
        <w:t xml:space="preserve">   </w:t>
      </w:r>
      <w:r>
        <w:rPr>
          <w:rFonts w:ascii="宋体" w:hAnsi="宋体"/>
          <w:color w:val="000000"/>
          <w:sz w:val="24"/>
          <w:highlight w:val="none"/>
        </w:rPr>
        <w:t xml:space="preserve">日</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 xml:space="preserve">               年 </w:t>
      </w:r>
      <w:r>
        <w:rPr>
          <w:rFonts w:ascii="宋体" w:hAnsi="宋体"/>
          <w:color w:val="000000"/>
          <w:sz w:val="24"/>
          <w:highlight w:val="none"/>
        </w:rPr>
        <w:tab/>
      </w:r>
      <w:r>
        <w:rPr>
          <w:rFonts w:ascii="宋体" w:hAnsi="宋体"/>
          <w:color w:val="000000"/>
          <w:sz w:val="24"/>
          <w:highlight w:val="none"/>
        </w:rPr>
        <w:t xml:space="preserve">  月 </w:t>
      </w:r>
      <w:r>
        <w:rPr>
          <w:rFonts w:ascii="宋体" w:hAnsi="宋体"/>
          <w:color w:val="000000"/>
          <w:sz w:val="24"/>
          <w:highlight w:val="none"/>
        </w:rPr>
        <w:tab/>
      </w:r>
      <w:r>
        <w:rPr>
          <w:rFonts w:ascii="宋体" w:hAnsi="宋体"/>
          <w:color w:val="000000"/>
          <w:sz w:val="24"/>
          <w:highlight w:val="none"/>
        </w:rPr>
        <w:t xml:space="preserve">  日</w:t>
      </w:r>
      <w:r>
        <w:rPr>
          <w:rFonts w:hint="eastAsia" w:ascii="宋体" w:hAnsi="宋体"/>
          <w:color w:val="000000"/>
          <w:sz w:val="24"/>
          <w:highlight w:val="none"/>
        </w:rPr>
      </w:r>
      <w:r/>
    </w:p>
    <w:p>
      <w:pPr>
        <w:pStyle w:val="1063"/>
        <w:ind w:firstLine="5250"/>
        <w:spacing w:line="360" w:lineRule="auto"/>
        <w:rPr>
          <w:color w:val="000000"/>
          <w:highlight w:val="none"/>
        </w:rPr>
      </w:pPr>
      <w:r>
        <w:rPr>
          <w:color w:val="000000"/>
          <w:highlight w:val="none"/>
        </w:rPr>
      </w:r>
      <w:r/>
    </w:p>
    <w:p>
      <w:pPr>
        <w:pStyle w:val="1063"/>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pStyle w:val="1063"/>
        <w:spacing w:before="120" w:line="400" w:lineRule="exact"/>
        <w:rPr>
          <w:rFonts w:ascii="宋体" w:hAnsi="宋体"/>
          <w:b/>
          <w:color w:val="000000"/>
          <w:sz w:val="28"/>
          <w:szCs w:val="28"/>
          <w:highlight w:val="none"/>
        </w:rPr>
      </w:pPr>
      <w:r/>
      <w:bookmarkStart w:id="60" w:name="_Toc185412941"/>
      <w:r/>
      <w:bookmarkStart w:id="61" w:name="_Toc185670844"/>
      <w:r/>
      <w:bookmarkStart w:id="62" w:name="_Toc186515170"/>
      <w:r/>
      <w:bookmarkStart w:id="63" w:name="_Toc185672381"/>
      <w:r/>
      <w:bookmarkStart w:id="64" w:name="_Toc168227940"/>
      <w:r/>
      <w:bookmarkStart w:id="65" w:name="_Toc185671412"/>
      <w:r/>
      <w:bookmarkStart w:id="66" w:name="_Toc214682915"/>
      <w:r/>
      <w:bookmarkStart w:id="67" w:name="_Toc258313648"/>
      <w:r>
        <w:rPr>
          <w:rFonts w:hint="eastAsia" w:ascii="宋体" w:hAnsi="宋体"/>
          <w:b/>
          <w:color w:val="000000"/>
          <w:sz w:val="28"/>
          <w:szCs w:val="28"/>
          <w:highlight w:val="none"/>
        </w:rPr>
        <w:t xml:space="preserve">合同附件二  廉政合同</w:t>
      </w:r>
      <w:bookmarkEnd w:id="60"/>
      <w:r/>
      <w:bookmarkEnd w:id="61"/>
      <w:r/>
      <w:bookmarkEnd w:id="62"/>
      <w:r/>
      <w:bookmarkEnd w:id="63"/>
      <w:r/>
      <w:bookmarkEnd w:id="64"/>
      <w:r/>
      <w:bookmarkEnd w:id="65"/>
      <w:r/>
      <w:bookmarkEnd w:id="66"/>
      <w:r/>
      <w:bookmarkEnd w:id="67"/>
      <w:r>
        <w:rPr>
          <w:rFonts w:ascii="宋体" w:hAnsi="宋体"/>
          <w:b/>
          <w:color w:val="000000"/>
          <w:sz w:val="28"/>
          <w:szCs w:val="28"/>
          <w:highlight w:val="none"/>
        </w:rPr>
      </w:r>
      <w:r/>
    </w:p>
    <w:p>
      <w:pPr>
        <w:pStyle w:val="1063"/>
        <w:jc w:val="center"/>
        <w:spacing w:line="360" w:lineRule="auto"/>
        <w:rPr>
          <w:rFonts w:ascii="黑体" w:eastAsia="黑体"/>
          <w:b/>
          <w:color w:val="000000"/>
          <w:sz w:val="24"/>
          <w:highlight w:val="none"/>
        </w:rPr>
      </w:pPr>
      <w:r>
        <w:rPr>
          <w:b/>
          <w:color w:val="000000"/>
          <w:sz w:val="32"/>
          <w:szCs w:val="32"/>
          <w:highlight w:val="none"/>
        </w:rPr>
        <w:t xml:space="preserve">廉政合同</w:t>
      </w:r>
      <w:r>
        <w:rPr>
          <w:rFonts w:ascii="黑体" w:eastAsia="黑体"/>
          <w:b/>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根据交通</w:t>
      </w:r>
      <w:r>
        <w:rPr>
          <w:rFonts w:hint="eastAsia"/>
          <w:color w:val="000000"/>
          <w:sz w:val="24"/>
          <w:highlight w:val="none"/>
          <w:lang w:val="en-US" w:eastAsia="zh-CN"/>
        </w:rPr>
        <w:t xml:space="preserve">运输</w:t>
      </w:r>
      <w:r>
        <w:rPr>
          <w:color w:val="000000"/>
          <w:sz w:val="24"/>
          <w:highlight w:val="none"/>
        </w:rPr>
        <w:t xml:space="preserve">部《关于在交通基础设施建设中加强廉政建设的若</w:t>
      </w:r>
      <w:r>
        <w:rPr>
          <w:rFonts w:hint="eastAsia"/>
          <w:color w:val="000000"/>
          <w:sz w:val="24"/>
          <w:highlight w:val="none"/>
          <w:lang w:val="en-US" w:eastAsia="zh-CN"/>
        </w:rPr>
        <w:t xml:space="preserve">干</w:t>
      </w:r>
      <w:r>
        <w:rPr>
          <w:color w:val="000000"/>
          <w:sz w:val="24"/>
          <w:highlight w:val="none"/>
        </w:rPr>
        <w:t xml:space="preserve">意见》以及有关工程建设、廉政建设的规定，为做好工程建设中的党风廉政建设，保证工程建设高效优质，保证建设资金的安全和有效使用以及投资效益，</w:t>
      </w:r>
      <w:r>
        <w:rPr>
          <w:color w:val="000000"/>
          <w:sz w:val="24"/>
          <w:highlight w:val="none"/>
          <w:u w:val="single"/>
        </w:rPr>
        <w:t xml:space="preserve"> </w:t>
      </w:r>
      <w:r>
        <w:rPr>
          <w:rFonts w:hint="eastAsia"/>
          <w:color w:val="000000"/>
          <w:sz w:val="24"/>
          <w:highlight w:val="none"/>
          <w:u w:val="single"/>
          <w:lang w:eastAsia="zh-CN"/>
        </w:rPr>
        <w:t xml:space="preserve">2025年泰州市永定快速路安装声屏障项目</w:t>
      </w:r>
      <w:r>
        <w:rPr>
          <w:color w:val="000000"/>
          <w:sz w:val="24"/>
          <w:highlight w:val="none"/>
          <w:u w:val="single"/>
        </w:rPr>
        <w:t xml:space="preserve"> </w:t>
      </w:r>
      <w:r>
        <w:rPr>
          <w:color w:val="000000"/>
          <w:sz w:val="24"/>
          <w:highlight w:val="none"/>
        </w:rPr>
        <w:t xml:space="preserve">的甲方</w:t>
      </w:r>
      <w:r>
        <w:rPr>
          <w:color w:val="000000"/>
          <w:sz w:val="24"/>
          <w:highlight w:val="none"/>
          <w:u w:val="single"/>
        </w:rPr>
        <w:t xml:space="preserve"> </w:t>
      </w:r>
      <w:r>
        <w:rPr>
          <w:rFonts w:hint="eastAsia"/>
          <w:color w:val="000000"/>
          <w:sz w:val="24"/>
          <w:highlight w:val="none"/>
          <w:u w:val="single"/>
        </w:rPr>
        <w:t xml:space="preserve">泰州市公路事业发展中心</w:t>
      </w:r>
      <w:r>
        <w:rPr>
          <w:color w:val="000000"/>
          <w:sz w:val="24"/>
          <w:highlight w:val="none"/>
        </w:rPr>
        <w:t xml:space="preserve">与乙方</w:t>
      </w:r>
      <w:r>
        <w:rPr>
          <w:color w:val="000000"/>
          <w:sz w:val="24"/>
          <w:highlight w:val="none"/>
          <w:u w:val="single"/>
        </w:rPr>
        <w:t xml:space="preserve"> （全称）</w:t>
      </w:r>
      <w:r>
        <w:rPr>
          <w:color w:val="000000"/>
          <w:sz w:val="24"/>
          <w:highlight w:val="none"/>
        </w:rPr>
        <w:t xml:space="preserve">特订立如下合同。</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第一条</w:t>
      </w:r>
      <w:r>
        <w:rPr>
          <w:rFonts w:hint="eastAsia"/>
          <w:b/>
          <w:color w:val="000000"/>
          <w:sz w:val="24"/>
          <w:highlight w:val="none"/>
        </w:rPr>
        <w:t xml:space="preserve"> </w:t>
      </w:r>
      <w:r>
        <w:rPr>
          <w:color w:val="000000"/>
          <w:sz w:val="24"/>
          <w:highlight w:val="none"/>
        </w:rPr>
        <w:t xml:space="preserve">甲乙双方的权利和义务</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（一）严格遵守国家有关法律法规及交通</w:t>
      </w:r>
      <w:r>
        <w:rPr>
          <w:rFonts w:hint="eastAsia"/>
          <w:color w:val="000000"/>
          <w:sz w:val="24"/>
          <w:highlight w:val="none"/>
        </w:rPr>
        <w:t xml:space="preserve">运输</w:t>
      </w:r>
      <w:r>
        <w:rPr>
          <w:color w:val="000000"/>
          <w:sz w:val="24"/>
          <w:highlight w:val="none"/>
        </w:rPr>
        <w:t xml:space="preserve">部的有关规定。</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（二）严格执行</w:t>
      </w:r>
      <w:r>
        <w:rPr>
          <w:rFonts w:hint="eastAsia"/>
          <w:color w:val="000000"/>
          <w:sz w:val="24"/>
          <w:highlight w:val="none"/>
        </w:rPr>
        <w:t xml:space="preserve"> </w:t>
      </w:r>
      <w:r>
        <w:rPr>
          <w:rFonts w:hint="eastAsia"/>
          <w:color w:val="000000"/>
          <w:sz w:val="24"/>
          <w:highlight w:val="none"/>
          <w:u w:val="single"/>
          <w:lang w:eastAsia="zh-CN"/>
        </w:rPr>
        <w:t xml:space="preserve">2025年泰州市永定快速路安装声屏障项目</w:t>
      </w:r>
      <w:r>
        <w:rPr>
          <w:color w:val="000000"/>
          <w:sz w:val="24"/>
          <w:highlight w:val="none"/>
        </w:rPr>
        <w:t xml:space="preserve">的合同文件，自觉按合同办事。</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（三）双方的业务活动坚持公开、公正、诚信、透明的原则（除法律认定的商业秘密和合同文件另有规定之外），不得损害国家和集体利益，违反工程建设管理规章制度。</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（四）建立健全廉政制度，开展廉政教育，设立廉政告示牌，公布举报电话，监督并认真查处违法违纪行为。</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（五）发现对方在业务活动中有违反廉政规定的行为，有及时提醒对方纠正的权利和义务。</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（六）发现对方严重违反本合同义务条款的行为，有向其上级有关部门举报、建议给予处理并要求告知处理结果的权利。</w:t>
      </w:r>
      <w:r>
        <w:rPr>
          <w:rFonts w:hint="eastAsia"/>
          <w:color w:val="000000"/>
          <w:sz w:val="24"/>
          <w:highlight w:val="none"/>
        </w:rPr>
        <w:t xml:space="preserve">影响合同履行的，可按照合同中关于合同解除的约定处理。</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第二条</w:t>
      </w:r>
      <w:r>
        <w:rPr>
          <w:rFonts w:hint="eastAsia"/>
          <w:b/>
          <w:color w:val="000000"/>
          <w:sz w:val="24"/>
          <w:highlight w:val="none"/>
        </w:rPr>
        <w:t xml:space="preserve"> </w:t>
      </w:r>
      <w:r>
        <w:rPr>
          <w:color w:val="000000"/>
          <w:sz w:val="24"/>
          <w:highlight w:val="none"/>
        </w:rPr>
        <w:t xml:space="preserve">甲方的义务</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（一）甲方作为工程项目的建设单位，认真履行合同规定的甲方责任</w:t>
      </w:r>
      <w:r>
        <w:rPr>
          <w:rFonts w:hint="eastAsia"/>
          <w:color w:val="000000"/>
          <w:sz w:val="24"/>
          <w:highlight w:val="none"/>
        </w:rPr>
        <w:t xml:space="preserve">。</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（二）甲方及其工作人员不得索要或接受乙方的礼金、有价证券和贵重物品，不得在乙方报销任何应由甲方或个人支付的费用等。</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（三）甲方工作人员不得参加乙方安排的超标准宴请和娱乐活动；不得接受乙方提供的通讯工具、交通工具和高档办公用品等。</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（四）甲方及其工作人员不得要求或者接受乙方为其住房装修、婚丧嫁娶活动、配偶子女的工作安排以及出国出境、旅游等提供方便等。</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五</w:t>
      </w:r>
      <w:r>
        <w:rPr>
          <w:color w:val="000000"/>
          <w:sz w:val="24"/>
          <w:highlight w:val="none"/>
        </w:rPr>
        <w:t xml:space="preserve">）甲方工作人员的配偶、子女不得从事与甲方工程有关的项目。</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第三条</w:t>
      </w:r>
      <w:r>
        <w:rPr>
          <w:rFonts w:hint="eastAsia"/>
          <w:b/>
          <w:color w:val="000000"/>
          <w:sz w:val="24"/>
          <w:highlight w:val="none"/>
        </w:rPr>
        <w:t xml:space="preserve"> </w:t>
      </w:r>
      <w:r>
        <w:rPr>
          <w:color w:val="000000"/>
          <w:sz w:val="24"/>
          <w:highlight w:val="none"/>
        </w:rPr>
        <w:t xml:space="preserve">乙方</w:t>
      </w:r>
      <w:r>
        <w:rPr>
          <w:rFonts w:hint="eastAsia"/>
          <w:color w:val="000000"/>
          <w:sz w:val="24"/>
          <w:highlight w:val="none"/>
        </w:rPr>
        <w:t xml:space="preserve">的</w:t>
      </w:r>
      <w:r>
        <w:rPr>
          <w:color w:val="000000"/>
          <w:sz w:val="24"/>
          <w:highlight w:val="none"/>
        </w:rPr>
        <w:t xml:space="preserve">义务</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（一）乙方不得以任何理由向甲方及其工作人员行贿或馈赠礼金、有价证券、贵重礼品。</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（二）乙方不得以任何名义为甲方及其工作人员报销应由甲方单位或个人支付的任何费用。</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（三）乙方不得以任何理由安排甲方工作人员参加超标准宴请及娱乐活动。</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（四）乙方不得为甲方单位和个人购置或提供通讯工具、交通工具和高档办公用品等。</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（五）乙方及其工作人员不得索取或接受</w:t>
      </w:r>
      <w:r>
        <w:rPr>
          <w:rFonts w:hint="eastAsia"/>
          <w:color w:val="000000"/>
          <w:sz w:val="24"/>
          <w:highlight w:val="none"/>
        </w:rPr>
        <w:t xml:space="preserve">工作关系</w:t>
      </w:r>
      <w:r>
        <w:rPr>
          <w:color w:val="000000"/>
          <w:sz w:val="24"/>
          <w:highlight w:val="none"/>
        </w:rPr>
        <w:t xml:space="preserve">单位的礼金、有价证券和贵重物品，不得在</w:t>
      </w:r>
      <w:r>
        <w:rPr>
          <w:rFonts w:hint="eastAsia"/>
          <w:color w:val="000000"/>
          <w:sz w:val="24"/>
          <w:highlight w:val="none"/>
        </w:rPr>
        <w:t xml:space="preserve">工作关系</w:t>
      </w:r>
      <w:r>
        <w:rPr>
          <w:color w:val="000000"/>
          <w:sz w:val="24"/>
          <w:highlight w:val="none"/>
        </w:rPr>
        <w:t xml:space="preserve">报销任何应由乙方或个人支付的费用。</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（六）乙方及其工作人员必须严格按照规程办事，不得损害甲方利益。</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第四条</w:t>
      </w:r>
      <w:r>
        <w:rPr>
          <w:rFonts w:hint="eastAsia"/>
          <w:b/>
          <w:color w:val="000000"/>
          <w:sz w:val="24"/>
          <w:highlight w:val="none"/>
        </w:rPr>
        <w:t xml:space="preserve"> </w:t>
      </w:r>
      <w:r>
        <w:rPr>
          <w:color w:val="000000"/>
          <w:sz w:val="24"/>
          <w:highlight w:val="none"/>
        </w:rPr>
        <w:t xml:space="preserve">违约责任</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第五条</w:t>
      </w:r>
      <w:r>
        <w:rPr>
          <w:rFonts w:hint="eastAsia"/>
          <w:b/>
          <w:color w:val="000000"/>
          <w:sz w:val="24"/>
          <w:highlight w:val="none"/>
        </w:rPr>
        <w:t xml:space="preserve"> </w:t>
      </w:r>
      <w:r>
        <w:rPr>
          <w:color w:val="000000"/>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第六条</w:t>
      </w:r>
      <w:r>
        <w:rPr>
          <w:rFonts w:hint="eastAsia"/>
          <w:b/>
          <w:color w:val="000000"/>
          <w:sz w:val="24"/>
          <w:highlight w:val="none"/>
        </w:rPr>
        <w:t xml:space="preserve"> </w:t>
      </w:r>
      <w:r>
        <w:rPr>
          <w:color w:val="000000"/>
          <w:sz w:val="24"/>
          <w:highlight w:val="none"/>
        </w:rPr>
        <w:t xml:space="preserve">本合同有效期为甲乙双方签署之日起至该工程项目</w:t>
      </w:r>
      <w:r>
        <w:rPr>
          <w:rFonts w:hint="eastAsia"/>
          <w:color w:val="000000"/>
          <w:sz w:val="24"/>
          <w:highlight w:val="none"/>
          <w:lang w:val="en-US" w:eastAsia="zh-CN"/>
        </w:rPr>
        <w:t xml:space="preserve">所有工作内容完成并经甲方验收合格后</w:t>
      </w:r>
      <w:r>
        <w:rPr>
          <w:color w:val="000000"/>
          <w:sz w:val="24"/>
          <w:highlight w:val="none"/>
        </w:rPr>
        <w:t xml:space="preserve">止。</w:t>
      </w:r>
      <w:r>
        <w:rPr>
          <w:color w:val="000000"/>
          <w:sz w:val="24"/>
          <w:highlight w:val="none"/>
        </w:rPr>
      </w:r>
      <w:r/>
    </w:p>
    <w:p>
      <w:pPr>
        <w:pStyle w:val="1063"/>
        <w:ind w:firstLine="480"/>
        <w:spacing w:line="360" w:lineRule="auto"/>
        <w:rPr>
          <w:color w:val="000000"/>
          <w:sz w:val="24"/>
          <w:highlight w:val="none"/>
        </w:rPr>
      </w:pPr>
      <w:r>
        <w:rPr>
          <w:bCs/>
          <w:color w:val="000000"/>
          <w:sz w:val="24"/>
          <w:highlight w:val="none"/>
        </w:rPr>
        <w:t xml:space="preserve">第七条</w:t>
      </w:r>
      <w:r>
        <w:rPr>
          <w:rFonts w:hint="eastAsia"/>
          <w:b/>
          <w:color w:val="000000"/>
          <w:sz w:val="24"/>
          <w:highlight w:val="none"/>
        </w:rPr>
        <w:t xml:space="preserve"> </w:t>
      </w:r>
      <w:r>
        <w:rPr>
          <w:color w:val="000000"/>
          <w:sz w:val="24"/>
          <w:highlight w:val="none"/>
        </w:rPr>
        <w:t xml:space="preserve">本合同作为</w:t>
      </w:r>
      <w:r>
        <w:rPr>
          <w:rFonts w:hint="eastAsia"/>
          <w:color w:val="000000"/>
          <w:sz w:val="24"/>
          <w:highlight w:val="none"/>
          <w:lang w:val="en-US" w:eastAsia="zh-CN"/>
        </w:rPr>
        <w:t xml:space="preserve">泰州市农村公路网规划导则研究项目</w:t>
      </w:r>
      <w:r>
        <w:rPr>
          <w:color w:val="000000"/>
          <w:sz w:val="24"/>
          <w:highlight w:val="none"/>
        </w:rPr>
        <w:t xml:space="preserve">合同的附件，与</w:t>
      </w:r>
      <w:r>
        <w:rPr>
          <w:rFonts w:hint="eastAsia"/>
          <w:color w:val="000000"/>
          <w:sz w:val="24"/>
          <w:highlight w:val="none"/>
          <w:lang w:val="en-US" w:eastAsia="zh-CN"/>
        </w:rPr>
        <w:t xml:space="preserve">泰州市农村公路网规划导则研究项目</w:t>
      </w:r>
      <w:r>
        <w:rPr>
          <w:color w:val="000000"/>
          <w:sz w:val="24"/>
          <w:highlight w:val="none"/>
        </w:rPr>
        <w:t xml:space="preserve">合同具有同等的法律效力，经合同双方签署立即生效。</w:t>
      </w:r>
      <w:r>
        <w:rPr>
          <w:color w:val="000000"/>
          <w:sz w:val="24"/>
          <w:highlight w:val="none"/>
        </w:rPr>
      </w:r>
      <w:r/>
    </w:p>
    <w:p>
      <w:pPr>
        <w:pStyle w:val="1063"/>
        <w:ind w:left="420"/>
        <w:spacing w:line="360" w:lineRule="auto"/>
        <w:rPr>
          <w:color w:val="000000"/>
          <w:sz w:val="24"/>
          <w:highlight w:val="none"/>
        </w:rPr>
      </w:pPr>
      <w:r>
        <w:rPr>
          <w:rFonts w:hint="eastAsia"/>
          <w:bCs/>
          <w:color w:val="000000"/>
          <w:sz w:val="24"/>
          <w:highlight w:val="none"/>
        </w:rPr>
        <w:t xml:space="preserve">第八条</w:t>
      </w:r>
      <w:r>
        <w:rPr>
          <w:rFonts w:hint="eastAsia"/>
          <w:color w:val="000000"/>
          <w:sz w:val="24"/>
          <w:highlight w:val="none"/>
        </w:rPr>
        <w:t xml:space="preserve"> </w:t>
      </w:r>
      <w:r>
        <w:rPr>
          <w:color w:val="000000"/>
          <w:sz w:val="24"/>
          <w:highlight w:val="none"/>
        </w:rPr>
        <w:t xml:space="preserve">本合同</w:t>
      </w:r>
      <w:r>
        <w:rPr>
          <w:rFonts w:hint="eastAsia"/>
          <w:color w:val="000000"/>
          <w:sz w:val="24"/>
          <w:highlight w:val="none"/>
          <w:lang w:val="en-US" w:eastAsia="zh-CN"/>
        </w:rPr>
        <w:t xml:space="preserve">一式四份</w:t>
      </w:r>
      <w:r>
        <w:rPr>
          <w:color w:val="000000"/>
          <w:sz w:val="24"/>
          <w:highlight w:val="none"/>
        </w:rPr>
        <w:t xml:space="preserve">，</w:t>
      </w:r>
      <w:r>
        <w:rPr>
          <w:rFonts w:hint="eastAsia"/>
          <w:color w:val="000000"/>
          <w:sz w:val="24"/>
          <w:highlight w:val="none"/>
        </w:rPr>
        <w:t xml:space="preserve">双方各执两份</w:t>
      </w:r>
      <w:r>
        <w:rPr>
          <w:color w:val="000000"/>
          <w:sz w:val="24"/>
          <w:highlight w:val="none"/>
        </w:rPr>
        <w:t xml:space="preserve">。</w:t>
      </w:r>
      <w:r>
        <w:rPr>
          <w:color w:val="000000"/>
          <w:sz w:val="24"/>
          <w:highlight w:val="none"/>
        </w:rPr>
      </w:r>
      <w:r/>
    </w:p>
    <w:p>
      <w:pPr>
        <w:pStyle w:val="1063"/>
        <w:ind w:firstLine="480"/>
        <w:spacing w:line="360" w:lineRule="auto"/>
        <w:rPr>
          <w:color w:val="000000"/>
          <w:sz w:val="24"/>
          <w:highlight w:val="none"/>
        </w:rPr>
      </w:pPr>
      <w:r>
        <w:rPr>
          <w:color w:val="000000"/>
          <w:sz w:val="24"/>
          <w:highlight w:val="none"/>
        </w:rPr>
      </w:r>
      <w:r/>
    </w:p>
    <w:p>
      <w:pPr>
        <w:pStyle w:val="106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甲方：</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乙方</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06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（盖单位章）</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（盖单位章）</w:t>
      </w:r>
      <w:r>
        <w:rPr>
          <w:rFonts w:ascii="Times New Roman" w:hAnsi="Times New Roman" w:cs="Times New Roman"/>
          <w:color w:val="000000"/>
          <w:sz w:val="24"/>
          <w:highlight w:val="none"/>
        </w:rPr>
      </w:r>
      <w:r/>
    </w:p>
    <w:p>
      <w:pPr>
        <w:pStyle w:val="1063"/>
        <w:ind w:firstLine="48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法定代表人或其委托代理人：</w:t>
      </w:r>
      <w:r>
        <w:rPr>
          <w:rFonts w:ascii="Times New Roman" w:hAnsi="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法定代表人或其委托代理人：</w:t>
      </w:r>
      <w:r>
        <w:rPr>
          <w:rFonts w:ascii="Times New Roman" w:hAnsi="Times New Roman" w:cs="Times New Roman"/>
          <w:color w:val="000000"/>
          <w:sz w:val="24"/>
          <w:highlight w:val="none"/>
        </w:rPr>
      </w:r>
      <w:r/>
    </w:p>
    <w:p>
      <w:pPr>
        <w:pStyle w:val="106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（签字）</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（签字）</w:t>
      </w:r>
      <w:r>
        <w:rPr>
          <w:rFonts w:ascii="Times New Roman" w:hAnsi="Times New Roman" w:cs="Times New Roman"/>
          <w:color w:val="000000"/>
          <w:sz w:val="24"/>
          <w:highlight w:val="none"/>
        </w:rPr>
      </w:r>
      <w:r/>
    </w:p>
    <w:p>
      <w:pPr>
        <w:pStyle w:val="1063"/>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月</w:t>
      </w:r>
      <w:r>
        <w:rPr>
          <w:rFonts w:ascii="Times New Roman" w:hAnsi="Times New Roman" w:cs="Times New Roman"/>
          <w:color w:val="000000"/>
          <w:sz w:val="24"/>
          <w:highlight w:val="none"/>
        </w:rPr>
        <w:tab/>
      </w:r>
      <w:r>
        <w:rPr>
          <w:rFonts w:hint="eastAsia" w:ascii="Times New Roman" w:hAnsi="Times New Roman" w:cs="Times New Roman"/>
          <w:color w:val="000000"/>
          <w:sz w:val="24"/>
          <w:highlight w:val="none"/>
        </w:rPr>
        <w:t xml:space="preserve">   </w:t>
      </w:r>
      <w:r>
        <w:rPr>
          <w:rFonts w:ascii="Times New Roman" w:hAnsi="Times New Roman" w:cs="Times New Roman"/>
          <w:color w:val="000000"/>
          <w:sz w:val="24"/>
          <w:highlight w:val="none"/>
        </w:rPr>
        <w:t xml:space="preserve">日</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年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月 </w:t>
      </w:r>
      <w:r>
        <w:rPr>
          <w:rFonts w:ascii="Times New Roman" w:hAnsi="Times New Roman" w:cs="Times New Roman"/>
          <w:color w:val="000000"/>
          <w:sz w:val="24"/>
          <w:highlight w:val="none"/>
        </w:rPr>
        <w:tab/>
      </w:r>
      <w:r>
        <w:rPr>
          <w:rFonts w:ascii="Times New Roman" w:hAnsi="Times New Roman" w:cs="Times New Roman"/>
          <w:color w:val="000000"/>
          <w:sz w:val="24"/>
          <w:highlight w:val="none"/>
        </w:rPr>
        <w:t xml:space="preserve">  日</w:t>
      </w:r>
      <w:r>
        <w:rPr>
          <w:rFonts w:ascii="Times New Roman" w:hAnsi="Times New Roman" w:cs="Times New Roman"/>
          <w:color w:val="000000"/>
          <w:sz w:val="24"/>
          <w:highlight w:val="none"/>
        </w:rPr>
      </w:r>
      <w:r/>
    </w:p>
    <w:p>
      <w:pPr>
        <w:pStyle w:val="1063"/>
        <w:rPr>
          <w:rFonts w:hint="eastAsia" w:ascii="方正小标宋_GBK" w:hAnsi="方正小标宋_GBK" w:eastAsia="方正小标宋_GBK" w:cs="方正小标宋_GBK"/>
          <w:b w:val="0"/>
          <w:bCs w:val="0"/>
          <w:color w:val="000000"/>
          <w:sz w:val="36"/>
          <w:szCs w:val="36"/>
          <w:highlight w:val="none"/>
        </w:rPr>
      </w:pPr>
      <w:r>
        <w:rPr>
          <w:rFonts w:hint="eastAsia" w:ascii="方正小标宋_GBK" w:hAnsi="方正小标宋_GBK" w:eastAsia="方正小标宋_GBK" w:cs="方正小标宋_GBK"/>
          <w:b w:val="0"/>
          <w:bCs w:val="0"/>
          <w:color w:val="000000"/>
          <w:sz w:val="36"/>
          <w:szCs w:val="36"/>
          <w:highlight w:val="none"/>
        </w:rPr>
      </w:r>
      <w:r/>
    </w:p>
    <w:p>
      <w:pPr>
        <w:pStyle w:val="1063"/>
        <w:rPr>
          <w:rFonts w:hint="eastAsia" w:ascii="方正小标宋_GBK" w:hAnsi="方正小标宋_GBK" w:eastAsia="方正小标宋_GBK" w:cs="方正小标宋_GBK"/>
          <w:b w:val="0"/>
          <w:bCs w:val="0"/>
          <w:color w:val="000000"/>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000000"/>
          <w:sz w:val="36"/>
          <w:szCs w:val="36"/>
          <w:highlight w:val="none"/>
        </w:rPr>
      </w:r>
      <w:r/>
    </w:p>
    <w:p>
      <w:pPr>
        <w:pStyle w:val="1063"/>
        <w:jc w:val="left"/>
        <w:spacing w:line="360" w:lineRule="auto"/>
        <w:rPr>
          <w:rFonts w:hint="eastAsia" w:ascii="宋体" w:hAnsi="宋体"/>
          <w:b/>
          <w:bCs/>
          <w:color w:val="000000"/>
          <w:sz w:val="32"/>
          <w:szCs w:val="32"/>
          <w:highlight w:val="none"/>
        </w:rPr>
      </w:pPr>
      <w:r>
        <w:rPr>
          <w:rFonts w:hint="eastAsia" w:ascii="宋体" w:hAnsi="宋体"/>
          <w:b/>
          <w:color w:val="000000"/>
          <w:sz w:val="28"/>
          <w:szCs w:val="28"/>
          <w:highlight w:val="none"/>
        </w:rPr>
        <w:t xml:space="preserve">合同附件</w:t>
      </w:r>
      <w:r>
        <w:rPr>
          <w:rFonts w:hint="eastAsia" w:ascii="宋体" w:hAnsi="宋体"/>
          <w:b/>
          <w:color w:val="000000"/>
          <w:sz w:val="28"/>
          <w:szCs w:val="28"/>
          <w:highlight w:val="none"/>
          <w:lang w:val="en-US" w:eastAsia="zh-CN"/>
        </w:rPr>
        <w:t xml:space="preserve">三</w:t>
      </w:r>
      <w:r>
        <w:rPr>
          <w:rFonts w:hint="eastAsia" w:ascii="宋体" w:hAnsi="宋体"/>
          <w:b/>
          <w:color w:val="000000"/>
          <w:sz w:val="28"/>
          <w:szCs w:val="28"/>
          <w:highlight w:val="none"/>
        </w:rPr>
        <w:t xml:space="preserve">  </w:t>
      </w:r>
      <w:r>
        <w:rPr>
          <w:rFonts w:hint="eastAsia" w:ascii="宋体" w:hAnsi="宋体"/>
          <w:b/>
          <w:color w:val="000000"/>
          <w:sz w:val="28"/>
          <w:szCs w:val="28"/>
          <w:highlight w:val="none"/>
          <w:lang w:val="en-US" w:eastAsia="zh-CN"/>
        </w:rPr>
        <w:t xml:space="preserve">安全生产</w:t>
      </w:r>
      <w:r>
        <w:rPr>
          <w:rFonts w:hint="eastAsia" w:ascii="宋体" w:hAnsi="宋体"/>
          <w:b/>
          <w:color w:val="000000"/>
          <w:sz w:val="28"/>
          <w:szCs w:val="28"/>
          <w:highlight w:val="none"/>
        </w:rPr>
        <w:t xml:space="preserve">合同</w:t>
      </w:r>
      <w:r>
        <w:rPr>
          <w:rFonts w:hint="eastAsia" w:ascii="宋体" w:hAnsi="宋体"/>
          <w:b/>
          <w:bCs/>
          <w:color w:val="000000"/>
          <w:sz w:val="32"/>
          <w:szCs w:val="32"/>
          <w:highlight w:val="none"/>
        </w:rPr>
      </w:r>
      <w:r/>
    </w:p>
    <w:p>
      <w:pPr>
        <w:pStyle w:val="1063"/>
        <w:jc w:val="center"/>
        <w:spacing w:line="360" w:lineRule="auto"/>
        <w:rPr>
          <w:rFonts w:ascii="宋体" w:hAnsi="宋体"/>
          <w:b/>
          <w:bCs/>
          <w:color w:val="000000"/>
          <w:sz w:val="24"/>
          <w:highlight w:val="none"/>
        </w:rPr>
      </w:pPr>
      <w:r>
        <w:rPr>
          <w:rFonts w:hint="eastAsia" w:ascii="宋体" w:hAnsi="宋体"/>
          <w:b/>
          <w:bCs/>
          <w:color w:val="000000"/>
          <w:sz w:val="32"/>
          <w:szCs w:val="32"/>
          <w:highlight w:val="none"/>
        </w:rPr>
        <w:t xml:space="preserve">安全生产合同</w:t>
      </w:r>
      <w:r>
        <w:rPr>
          <w:rFonts w:ascii="宋体" w:hAnsi="宋体"/>
          <w:b/>
          <w:bCs/>
          <w:color w:val="000000"/>
          <w:sz w:val="24"/>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为在</w:t>
      </w:r>
      <w:r>
        <w:rPr>
          <w:rFonts w:hint="eastAsia" w:ascii="宋体" w:hAnsi="宋体"/>
          <w:color w:val="000000"/>
          <w:sz w:val="21"/>
          <w:highlight w:val="none"/>
          <w:lang w:val="en-US" w:eastAsia="zh-CN"/>
        </w:rPr>
        <w:t xml:space="preserve"> </w:t>
      </w:r>
      <w:r>
        <w:rPr>
          <w:rFonts w:hint="eastAsia" w:ascii="宋体" w:hAnsi="宋体"/>
          <w:color w:val="000000"/>
          <w:sz w:val="21"/>
          <w:highlight w:val="none"/>
          <w:u w:val="single"/>
          <w:lang w:val="en-US" w:eastAsia="zh-CN"/>
        </w:rPr>
        <w:t xml:space="preserve"> 2025年泰州市永定快速路安装声屏障项目 </w:t>
      </w:r>
      <w:r>
        <w:rPr>
          <w:rFonts w:ascii="宋体" w:hAnsi="宋体"/>
          <w:color w:val="000000"/>
          <w:sz w:val="21"/>
          <w:highlight w:val="none"/>
        </w:rPr>
        <w:t xml:space="preserve">（项目名称</w:t>
      </w:r>
      <w:r>
        <w:rPr>
          <w:rFonts w:hint="eastAsia" w:ascii="宋体" w:hAnsi="宋体"/>
          <w:color w:val="000000"/>
          <w:sz w:val="21"/>
          <w:highlight w:val="none"/>
        </w:rPr>
        <w:t xml:space="preserve">、标段号</w:t>
      </w:r>
      <w:r>
        <w:rPr>
          <w:rFonts w:ascii="宋体" w:hAnsi="宋体"/>
          <w:color w:val="000000"/>
          <w:sz w:val="21"/>
          <w:highlight w:val="none"/>
        </w:rPr>
        <w:t xml:space="preserve">）施工合同的实施过程中创造安全、高效的施工环境，切实搞好本项目的安全管理工作，本项目发包人</w:t>
      </w:r>
      <w:r>
        <w:rPr>
          <w:rFonts w:ascii="宋体" w:hAnsi="宋体"/>
          <w:color w:val="000000"/>
          <w:sz w:val="21"/>
          <w:highlight w:val="none"/>
          <w:u w:val="single"/>
        </w:rPr>
        <w:t xml:space="preserve"> 泰州市公路事业发展中心</w:t>
      </w:r>
      <w:r>
        <w:rPr>
          <w:rFonts w:ascii="宋体" w:hAnsi="宋体"/>
          <w:color w:val="000000"/>
          <w:sz w:val="21"/>
          <w:highlight w:val="none"/>
        </w:rPr>
        <w:t xml:space="preserve">（发包人名称，以下简称“</w:t>
      </w:r>
      <w:r>
        <w:rPr>
          <w:rFonts w:hint="eastAsia" w:ascii="宋体" w:hAnsi="宋体"/>
          <w:color w:val="000000"/>
          <w:sz w:val="21"/>
          <w:highlight w:val="none"/>
          <w:lang w:val="en-US" w:eastAsia="zh-CN"/>
        </w:rPr>
        <w:t xml:space="preserve">甲方</w:t>
      </w:r>
      <w:r>
        <w:rPr>
          <w:rFonts w:ascii="宋体" w:hAnsi="宋体"/>
          <w:color w:val="000000"/>
          <w:sz w:val="21"/>
          <w:highlight w:val="none"/>
        </w:rPr>
        <w:t xml:space="preserve">”）与承包人</w:t>
      </w:r>
      <w:r>
        <w:rPr>
          <w:rFonts w:hint="eastAsia" w:ascii="宋体" w:hAnsi="宋体"/>
          <w:color w:val="000000"/>
          <w:sz w:val="21"/>
          <w:highlight w:val="none"/>
          <w:u w:val="single"/>
        </w:rPr>
        <w:tab/>
      </w:r>
      <w:r>
        <w:rPr>
          <w:rFonts w:hint="eastAsia" w:ascii="宋体" w:hAnsi="宋体"/>
          <w:color w:val="000000"/>
          <w:sz w:val="21"/>
          <w:highlight w:val="none"/>
          <w:u w:val="single"/>
          <w:lang w:val="en-US" w:eastAsia="zh-CN"/>
        </w:rPr>
        <w:t xml:space="preserve">      </w:t>
      </w:r>
      <w:r>
        <w:rPr>
          <w:rFonts w:ascii="宋体" w:hAnsi="宋体"/>
          <w:color w:val="000000"/>
          <w:sz w:val="21"/>
          <w:highlight w:val="none"/>
        </w:rPr>
        <w:t xml:space="preserve">（承包人名称，以下简称“</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”）特此签订安全生产合同。</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1.</w:t>
      </w:r>
      <w:r>
        <w:rPr>
          <w:rFonts w:hint="eastAsia" w:ascii="宋体" w:hAnsi="宋体"/>
          <w:color w:val="000000"/>
          <w:sz w:val="21"/>
          <w:highlight w:val="none"/>
          <w:lang w:val="en-US" w:eastAsia="zh-CN"/>
        </w:rPr>
        <w:t xml:space="preserve">甲方</w:t>
      </w:r>
      <w:r>
        <w:rPr>
          <w:rFonts w:ascii="宋体" w:hAnsi="宋体"/>
          <w:color w:val="000000"/>
          <w:sz w:val="21"/>
          <w:highlight w:val="none"/>
        </w:rPr>
        <w:t xml:space="preserve">职责</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1）严格遵守国家有关安全生产的法律法规，认真执行工程承包合同中的有关安全要求。</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2）按照“安全第一、预防为主、综合治理”和坚持“管生产必须管安全”的原则进行安全生产管理，做到生产与安全工作同时计划、布置、检查、总结和评比。</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3）重要的安全设施必须坚持与主体工程“三同时”的原则，即：同时设计、审批，同时施工，同时验收，投入使用。</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4）定期召开安全生产调度会，及时传达中央及地方有关安全生产的精神。</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5）组织对</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施工现场进行安全生产检查，监督</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及时处理发现的各种安全隐患。</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2.</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职责</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4）</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在任何时候都应采取各种合理的预防措施，防止其员工发生任何</w:t>
      </w:r>
      <w:r>
        <w:rPr>
          <w:rFonts w:hint="eastAsia" w:ascii="宋体" w:hAnsi="宋体"/>
          <w:color w:val="000000"/>
          <w:sz w:val="21"/>
          <w:highlight w:val="none"/>
        </w:rPr>
        <w:t xml:space="preserve">违法、违禁、暴力或妨碍治安的行为。</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5）</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6）对于易燃易爆的材料除应专门妥善保管之外，还应配备有足够的消防设施，所有施工人员都应熟悉消防设备的性能和使用方法；</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不得将任何种类的爆炸物给予、易货或以其他方式转让给任何其他人，或允许、容忍上述同样行为。</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7）操作人员上岗，必须按规定穿戴防护用品。施工负责人和安全检查员应随时检查劳动防护用品的穿戴情况，不按规定穿戴防护用品的人员不得上岗。</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8）所有施工机具设备和高空作业的设备均应定期检查，并有安全员的签字记录，保证其经常处于完好状态；不合格的机具、设备和劳动保护用品严禁使用。</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9）施工中采用新技术、新工艺、新设备、新材料时，必须制定相应的安全技术措施，施工现场必须具有相关的安全标志牌。</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10）</w:t>
      </w:r>
      <w:r>
        <w:rPr>
          <w:rFonts w:hint="eastAsia" w:ascii="宋体" w:hAnsi="宋体"/>
          <w:color w:val="000000"/>
          <w:sz w:val="21"/>
          <w:highlight w:val="none"/>
          <w:lang w:val="en-US" w:eastAsia="zh-CN"/>
        </w:rPr>
        <w:t xml:space="preserve">乙方</w:t>
      </w:r>
      <w:r>
        <w:rPr>
          <w:rFonts w:ascii="宋体" w:hAnsi="宋体"/>
          <w:color w:val="000000"/>
          <w:sz w:val="21"/>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w:t>
      </w:r>
      <w:r>
        <w:rPr>
          <w:rFonts w:ascii="宋体" w:hAnsi="宋体"/>
          <w:color w:val="000000"/>
          <w:sz w:val="21"/>
          <w:highlight w:val="none"/>
        </w:rPr>
        <w:t xml:space="preserve">11）安全生产费用按照《公路水运工程安全生产监督管理办法》的相关规定使用和管理。</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3. 违约责任</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如因</w:t>
      </w:r>
      <w:r>
        <w:rPr>
          <w:rFonts w:hint="eastAsia" w:ascii="宋体" w:hAnsi="宋体"/>
          <w:color w:val="000000"/>
          <w:sz w:val="21"/>
          <w:highlight w:val="none"/>
          <w:lang w:eastAsia="zh-CN"/>
        </w:rPr>
        <w:t xml:space="preserve">甲方</w:t>
      </w:r>
      <w:r>
        <w:rPr>
          <w:rFonts w:hint="eastAsia" w:ascii="宋体" w:hAnsi="宋体"/>
          <w:color w:val="000000"/>
          <w:sz w:val="21"/>
          <w:highlight w:val="none"/>
        </w:rPr>
        <w:t xml:space="preserve">或</w:t>
      </w:r>
      <w:r>
        <w:rPr>
          <w:rFonts w:hint="eastAsia" w:ascii="宋体" w:hAnsi="宋体"/>
          <w:color w:val="000000"/>
          <w:sz w:val="21"/>
          <w:highlight w:val="none"/>
          <w:lang w:eastAsia="zh-CN"/>
        </w:rPr>
        <w:t xml:space="preserve">乙方</w:t>
      </w:r>
      <w:r>
        <w:rPr>
          <w:rFonts w:hint="eastAsia" w:ascii="宋体" w:hAnsi="宋体"/>
          <w:color w:val="000000"/>
          <w:sz w:val="21"/>
          <w:highlight w:val="none"/>
        </w:rPr>
        <w:t xml:space="preserve">违约造成安全事故，将依法追究责任。</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4. 本合同由双方法定代表人或其授权的代理人签署并加盖单位章后生效，全部工程</w:t>
      </w:r>
      <w:r>
        <w:rPr>
          <w:rFonts w:hint="eastAsia" w:ascii="宋体" w:hAnsi="宋体"/>
          <w:color w:val="000000"/>
          <w:sz w:val="21"/>
          <w:highlight w:val="none"/>
        </w:rPr>
        <w:t xml:space="preserve">竣</w:t>
      </w:r>
      <w:r>
        <w:rPr>
          <w:rFonts w:ascii="宋体" w:hAnsi="宋体"/>
          <w:color w:val="000000"/>
          <w:sz w:val="21"/>
          <w:highlight w:val="none"/>
        </w:rPr>
        <w:t xml:space="preserve">工验收合格、缺陷责任期满后失效。</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t xml:space="preserve">5.</w:t>
      </w:r>
      <w:r>
        <w:rPr>
          <w:rFonts w:ascii="宋体" w:hAnsi="宋体"/>
          <w:color w:val="000000"/>
          <w:sz w:val="21"/>
          <w:highlight w:val="none"/>
        </w:rPr>
        <w:tab/>
      </w:r>
      <w:r>
        <w:rPr>
          <w:rFonts w:ascii="宋体" w:hAnsi="宋体"/>
          <w:color w:val="000000"/>
          <w:sz w:val="21"/>
          <w:highlight w:val="none"/>
        </w:rPr>
        <w:t xml:space="preserve">本合同</w:t>
      </w:r>
      <w:r>
        <w:rPr>
          <w:rFonts w:hint="eastAsia" w:ascii="宋体" w:hAnsi="宋体"/>
          <w:color w:val="000000"/>
          <w:sz w:val="21"/>
          <w:highlight w:val="none"/>
        </w:rPr>
        <w:t xml:space="preserve">一式</w:t>
      </w:r>
      <w:r>
        <w:rPr>
          <w:rFonts w:hint="eastAsia" w:ascii="宋体" w:hAnsi="宋体"/>
          <w:color w:val="000000"/>
          <w:sz w:val="21"/>
          <w:highlight w:val="none"/>
          <w:lang w:val="en-US" w:eastAsia="zh-CN"/>
        </w:rPr>
        <w:t xml:space="preserve">肆</w:t>
      </w:r>
      <w:r>
        <w:rPr>
          <w:rFonts w:hint="eastAsia" w:ascii="宋体" w:hAnsi="宋体"/>
          <w:color w:val="000000"/>
          <w:sz w:val="21"/>
          <w:highlight w:val="none"/>
        </w:rPr>
        <w:t xml:space="preserve">份</w:t>
      </w:r>
      <w:r>
        <w:rPr>
          <w:rFonts w:ascii="宋体" w:hAnsi="宋体"/>
          <w:color w:val="000000"/>
          <w:sz w:val="21"/>
          <w:highlight w:val="none"/>
        </w:rPr>
        <w:t xml:space="preserve">，合同双方各</w:t>
      </w:r>
      <w:r>
        <w:rPr>
          <w:rFonts w:hint="eastAsia" w:ascii="宋体" w:hAnsi="宋体"/>
          <w:color w:val="000000"/>
          <w:sz w:val="21"/>
          <w:highlight w:val="none"/>
          <w:lang w:val="en-US" w:eastAsia="zh-CN"/>
        </w:rPr>
        <w:t xml:space="preserve">贰</w:t>
      </w:r>
      <w:r>
        <w:rPr>
          <w:rFonts w:ascii="宋体" w:hAnsi="宋体"/>
          <w:color w:val="000000"/>
          <w:sz w:val="21"/>
          <w:highlight w:val="none"/>
        </w:rPr>
        <w:t xml:space="preserve">份</w:t>
      </w:r>
      <w:r>
        <w:rPr>
          <w:rFonts w:hint="eastAsia" w:ascii="宋体" w:hAnsi="宋体"/>
          <w:color w:val="000000"/>
          <w:sz w:val="21"/>
          <w:highlight w:val="none"/>
        </w:rPr>
        <w:t xml:space="preserve">。</w:t>
      </w:r>
      <w:r>
        <w:rPr>
          <w:rFonts w:ascii="宋体" w:hAnsi="宋体"/>
          <w:color w:val="000000"/>
          <w:sz w:val="21"/>
          <w:highlight w:val="none"/>
        </w:rPr>
      </w:r>
      <w:r/>
    </w:p>
    <w:p>
      <w:pPr>
        <w:pStyle w:val="1063"/>
        <w:ind w:firstLine="420"/>
        <w:jc w:val="left"/>
        <w:keepLines w:val="0"/>
        <w:keepNext w:val="0"/>
        <w:pageBreakBefore w:val="0"/>
        <w:spacing w:line="360" w:lineRule="auto"/>
        <w:widowControl w:val="off"/>
        <w:rPr>
          <w:rFonts w:ascii="宋体" w:hAnsi="宋体"/>
          <w:color w:val="000000"/>
          <w:sz w:val="21"/>
          <w:highlight w:val="none"/>
        </w:rPr>
      </w:pPr>
      <w:r>
        <w:rPr>
          <w:rFonts w:ascii="宋体" w:hAnsi="宋体"/>
          <w:color w:val="000000"/>
          <w:sz w:val="21"/>
          <w:highlight w:val="none"/>
        </w:rPr>
      </w:r>
      <w:r/>
    </w:p>
    <w:p>
      <w:pPr>
        <w:pStyle w:val="1063"/>
        <w:jc w:val="left"/>
        <w:spacing w:line="360" w:lineRule="auto"/>
        <w:rPr>
          <w:rFonts w:ascii="宋体" w:hAnsi="宋体"/>
          <w:color w:val="000000"/>
          <w:szCs w:val="21"/>
          <w:highlight w:val="none"/>
          <w:u w:val="single"/>
        </w:rPr>
      </w:pPr>
      <w:r>
        <w:rPr>
          <w:rFonts w:hint="eastAsia" w:ascii="宋体" w:hAnsi="宋体"/>
          <w:color w:val="000000"/>
          <w:szCs w:val="21"/>
          <w:highlight w:val="none"/>
        </w:rPr>
        <w:t xml:space="preserve">甲方：</w:t>
      </w:r>
      <w:r>
        <w:rPr>
          <w:rFonts w:ascii="宋体" w:hAnsi="宋体"/>
          <w:color w:val="000000"/>
          <w:szCs w:val="21"/>
          <w:highlight w:val="none"/>
        </w:rPr>
        <w:tab/>
      </w:r>
      <w:r>
        <w:rPr>
          <w:rFonts w:ascii="宋体" w:hAnsi="宋体"/>
          <w:color w:val="000000"/>
          <w:szCs w:val="21"/>
          <w:highlight w:val="none"/>
        </w:rPr>
        <w:t xml:space="preserve">       </w:t>
      </w:r>
      <w:r>
        <w:rPr>
          <w:rFonts w:hint="eastAsia" w:ascii="宋体" w:hAnsi="宋体"/>
          <w:color w:val="000000"/>
          <w:szCs w:val="21"/>
          <w:highlight w:val="none"/>
        </w:rPr>
        <w:t xml:space="preserve">                            乙方</w:t>
      </w:r>
      <w:r>
        <w:rPr>
          <w:rFonts w:ascii="宋体" w:hAnsi="宋体"/>
          <w:color w:val="000000"/>
          <w:szCs w:val="21"/>
          <w:highlight w:val="none"/>
        </w:rPr>
        <w:t xml:space="preserve">：</w:t>
      </w:r>
      <w:r>
        <w:rPr>
          <w:rFonts w:ascii="宋体" w:hAnsi="宋体"/>
          <w:color w:val="000000"/>
          <w:szCs w:val="21"/>
          <w:highlight w:val="none"/>
          <w:u w:val="single"/>
        </w:rPr>
      </w:r>
      <w:r/>
    </w:p>
    <w:p>
      <w:pPr>
        <w:pStyle w:val="1063"/>
        <w:jc w:val="left"/>
        <w:spacing w:line="360" w:lineRule="auto"/>
        <w:rPr>
          <w:rFonts w:ascii="宋体" w:hAnsi="宋体"/>
          <w:color w:val="000000"/>
          <w:szCs w:val="21"/>
          <w:highlight w:val="none"/>
        </w:rPr>
      </w:pPr>
      <w:r>
        <w:rPr>
          <w:rFonts w:hint="eastAsia" w:ascii="宋体" w:hAnsi="宋体"/>
          <w:color w:val="000000"/>
          <w:szCs w:val="21"/>
          <w:highlight w:val="none"/>
        </w:rPr>
        <w:t xml:space="preserve">（盖单位章）</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（盖单位章）</w:t>
      </w:r>
      <w:r>
        <w:rPr>
          <w:rFonts w:ascii="宋体" w:hAnsi="宋体"/>
          <w:color w:val="000000"/>
          <w:szCs w:val="21"/>
          <w:highlight w:val="none"/>
        </w:rPr>
      </w:r>
      <w:r/>
    </w:p>
    <w:p>
      <w:pPr>
        <w:pStyle w:val="1063"/>
        <w:jc w:val="left"/>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法定代表人或其委托代理人：</w:t>
      </w:r>
      <w:r>
        <w:rPr>
          <w:rFonts w:ascii="宋体" w:hAnsi="宋体"/>
          <w:color w:val="000000"/>
          <w:szCs w:val="21"/>
          <w:highlight w:val="none"/>
        </w:rPr>
      </w:r>
      <w:r/>
    </w:p>
    <w:p>
      <w:pPr>
        <w:pStyle w:val="1063"/>
        <w:jc w:val="left"/>
        <w:spacing w:line="360" w:lineRule="auto"/>
        <w:rPr>
          <w:rFonts w:ascii="宋体" w:hAnsi="宋体"/>
          <w:color w:val="000000"/>
          <w:szCs w:val="21"/>
          <w:highlight w:val="none"/>
        </w:rPr>
      </w:pPr>
      <w:r>
        <w:rPr>
          <w:rFonts w:ascii="宋体" w:hAnsi="宋体"/>
          <w:color w:val="000000"/>
          <w:szCs w:val="21"/>
          <w:highlight w:val="none"/>
        </w:rPr>
        <w:t xml:space="preserve">（签字）</w:t>
      </w:r>
      <w:r>
        <w:rPr>
          <w:rFonts w:ascii="宋体" w:hAnsi="宋体"/>
          <w:color w:val="000000"/>
          <w:szCs w:val="21"/>
          <w:highlight w:val="none"/>
        </w:rPr>
        <w:tab/>
      </w:r>
      <w:r>
        <w:rPr>
          <w:rFonts w:ascii="宋体" w:hAnsi="宋体"/>
          <w:color w:val="000000"/>
          <w:szCs w:val="21"/>
          <w:highlight w:val="none"/>
        </w:rPr>
        <w:tab/>
      </w:r>
      <w:r>
        <w:rPr>
          <w:rFonts w:hint="eastAsia" w:ascii="宋体" w:hAnsi="宋体"/>
          <w:color w:val="000000"/>
          <w:szCs w:val="21"/>
          <w:highlight w:val="none"/>
        </w:rPr>
        <w:t xml:space="preserve">                               </w:t>
      </w:r>
      <w:r>
        <w:rPr>
          <w:rFonts w:ascii="宋体" w:hAnsi="宋体"/>
          <w:color w:val="000000"/>
          <w:szCs w:val="21"/>
          <w:highlight w:val="none"/>
        </w:rPr>
        <w:t xml:space="preserve">（签字）</w:t>
      </w:r>
      <w:r>
        <w:rPr>
          <w:rFonts w:ascii="宋体" w:hAnsi="宋体"/>
          <w:color w:val="000000"/>
          <w:szCs w:val="21"/>
          <w:highlight w:val="none"/>
        </w:rPr>
      </w:r>
      <w:r/>
    </w:p>
    <w:p>
      <w:pPr>
        <w:pStyle w:val="1063"/>
        <w:ind w:firstLine="480"/>
        <w:spacing w:line="520" w:lineRule="exact"/>
        <w:widowControl/>
        <w:rPr>
          <w:rFonts w:hint="eastAsia" w:ascii="宋体" w:hAnsi="宋体" w:eastAsia="宋体" w:cs="宋体"/>
          <w:bCs/>
          <w:color w:val="000000"/>
          <w:sz w:val="24"/>
          <w:highlight w:val="none"/>
        </w:rPr>
      </w:pPr>
      <w:r>
        <w:rPr>
          <w:rFonts w:ascii="宋体" w:hAnsi="宋体"/>
          <w:color w:val="000000"/>
          <w:szCs w:val="21"/>
          <w:highlight w:val="none"/>
        </w:rPr>
        <w:tab/>
      </w:r>
      <w:r>
        <w:rPr>
          <w:rFonts w:ascii="宋体" w:hAnsi="宋体"/>
          <w:color w:val="000000"/>
          <w:szCs w:val="21"/>
          <w:highlight w:val="none"/>
        </w:rPr>
        <w:t xml:space="preserve">年  </w:t>
      </w:r>
      <w:r>
        <w:rPr>
          <w:rFonts w:ascii="宋体" w:hAnsi="宋体"/>
          <w:color w:val="000000"/>
          <w:szCs w:val="21"/>
          <w:highlight w:val="none"/>
        </w:rPr>
        <w:tab/>
      </w:r>
      <w:r>
        <w:rPr>
          <w:rFonts w:ascii="宋体" w:hAnsi="宋体"/>
          <w:color w:val="000000"/>
          <w:szCs w:val="21"/>
          <w:highlight w:val="none"/>
        </w:rPr>
        <w:t xml:space="preserve">月</w:t>
      </w:r>
      <w:r>
        <w:rPr>
          <w:rFonts w:ascii="宋体" w:hAnsi="宋体"/>
          <w:color w:val="000000"/>
          <w:szCs w:val="21"/>
          <w:highlight w:val="none"/>
        </w:rPr>
        <w:tab/>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ascii="宋体" w:hAnsi="宋体"/>
          <w:color w:val="000000"/>
          <w:szCs w:val="21"/>
          <w:highlight w:val="none"/>
        </w:rPr>
        <w:tab/>
      </w:r>
      <w:r>
        <w:rPr>
          <w:rFonts w:ascii="宋体" w:hAnsi="宋体"/>
          <w:color w:val="000000"/>
          <w:szCs w:val="21"/>
          <w:highlight w:val="none"/>
        </w:rPr>
        <w:tab/>
      </w:r>
      <w:r>
        <w:rPr>
          <w:rFonts w:ascii="宋体" w:hAnsi="宋体"/>
          <w:color w:val="000000"/>
          <w:szCs w:val="21"/>
          <w:highlight w:val="none"/>
        </w:rPr>
        <w:t xml:space="preserve">               年 </w:t>
      </w:r>
      <w:r>
        <w:rPr>
          <w:rFonts w:ascii="宋体" w:hAnsi="宋体"/>
          <w:color w:val="000000"/>
          <w:szCs w:val="21"/>
          <w:highlight w:val="none"/>
        </w:rPr>
        <w:tab/>
      </w:r>
      <w:r>
        <w:rPr>
          <w:rFonts w:ascii="宋体" w:hAnsi="宋体"/>
          <w:color w:val="000000"/>
          <w:szCs w:val="21"/>
          <w:highlight w:val="none"/>
        </w:rPr>
        <w:t xml:space="preserve">  月 </w:t>
      </w:r>
      <w:r>
        <w:rPr>
          <w:rFonts w:ascii="宋体" w:hAnsi="宋体"/>
          <w:color w:val="000000"/>
          <w:szCs w:val="21"/>
          <w:highlight w:val="none"/>
        </w:rPr>
        <w:tab/>
      </w:r>
      <w:r>
        <w:rPr>
          <w:rFonts w:ascii="宋体" w:hAnsi="宋体"/>
          <w:color w:val="000000"/>
          <w:szCs w:val="21"/>
          <w:highlight w:val="none"/>
        </w:rPr>
        <w:t xml:space="preserve">  日</w:t>
      </w:r>
      <w:r>
        <w:rPr>
          <w:rFonts w:hint="eastAsia" w:ascii="宋体" w:hAnsi="宋体" w:eastAsia="宋体" w:cs="宋体"/>
          <w:bCs/>
          <w:color w:val="000000"/>
          <w:sz w:val="24"/>
          <w:highlight w:val="none"/>
        </w:rPr>
      </w:r>
      <w:r/>
    </w:p>
    <w:p>
      <w:pPr>
        <w:pStyle w:val="1063"/>
        <w:spacing w:line="240" w:lineRule="auto"/>
        <w:rPr>
          <w:color w:val="000000"/>
          <w:sz w:val="2"/>
          <w:highlight w:val="none"/>
        </w:rPr>
      </w:pPr>
      <w:r>
        <w:rPr>
          <w:color w:val="000000"/>
          <w:sz w:val="2"/>
          <w:highlight w:val="none"/>
        </w:rPr>
      </w:r>
      <w:r/>
    </w:p>
    <w:p>
      <w:pPr>
        <w:pStyle w:val="1063"/>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br w:type="page" w:clear="all"/>
      </w:r>
      <w:r>
        <w:rPr>
          <w:rFonts w:hint="eastAsia" w:ascii="宋体" w:hAnsi="宋体" w:cs="宋体"/>
          <w:b/>
          <w:bCs/>
          <w:color w:val="000000"/>
          <w:sz w:val="30"/>
          <w:szCs w:val="30"/>
          <w:highlight w:val="none"/>
        </w:rPr>
        <w:t xml:space="preserve">第五章  评审方法和评审标准</w:t>
      </w:r>
      <w:bookmarkEnd w:id="59"/>
      <w:r>
        <w:rPr>
          <w:rFonts w:ascii="宋体" w:hAnsi="宋体" w:cs="宋体"/>
          <w:b/>
          <w:bCs/>
          <w:color w:val="000000"/>
          <w:sz w:val="30"/>
          <w:szCs w:val="30"/>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一、评标总则：</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（二）评标时，评标委员会成员按照竞争性磋商文件规定的评分标准，独立对每个供应商的</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文件进行评价、打分。评分过程中采用“四舍五入”法，并保留</w:t>
      </w:r>
      <w:r>
        <w:rPr>
          <w:rFonts w:hint="eastAsia" w:ascii="宋体" w:hAnsi="宋体" w:eastAsia="宋体" w:cs="宋体"/>
          <w:color w:val="000000"/>
          <w:szCs w:val="21"/>
          <w:highlight w:val="none"/>
        </w:rPr>
        <w:t xml:space="preserve">2位</w:t>
      </w:r>
      <w:r>
        <w:rPr>
          <w:rFonts w:hint="eastAsia" w:ascii="宋体" w:hAnsi="宋体" w:eastAsia="宋体" w:cs="宋体"/>
          <w:color w:val="000000"/>
          <w:szCs w:val="21"/>
          <w:highlight w:val="none"/>
        </w:rPr>
        <w:t xml:space="preserve">小数。</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二、评标步骤：</w:t>
      </w:r>
      <w:r>
        <w:rPr>
          <w:rFonts w:ascii="宋体" w:hAnsi="宋体" w:eastAsia="宋体" w:cs="宋体"/>
          <w:color w:val="000000"/>
          <w:szCs w:val="21"/>
          <w:highlight w:val="none"/>
        </w:rPr>
      </w:r>
      <w:r/>
    </w:p>
    <w:p>
      <w:pPr>
        <w:pStyle w:val="1063"/>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（一）专家审阅：磋商小组成员阅读磋商文件，审查供应商提供的有关响应文件。</w:t>
      </w:r>
      <w:r>
        <w:rPr>
          <w:rFonts w:ascii="宋体" w:hAnsi="宋体" w:eastAsia="宋体" w:cs="宋体"/>
          <w:color w:val="000000"/>
          <w:szCs w:val="21"/>
          <w:highlight w:val="none"/>
        </w:rPr>
      </w:r>
      <w:r/>
    </w:p>
    <w:p>
      <w:pPr>
        <w:pStyle w:val="1063"/>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（二）符合磋商文件要求的供应商将进行磋商、二次报价（最后报价）。</w:t>
      </w:r>
      <w:r>
        <w:rPr>
          <w:rFonts w:ascii="宋体" w:hAnsi="宋体" w:eastAsia="宋体" w:cs="宋体"/>
          <w:color w:val="000000"/>
          <w:szCs w:val="21"/>
          <w:highlight w:val="none"/>
        </w:rPr>
      </w:r>
      <w:r/>
    </w:p>
    <w:p>
      <w:pPr>
        <w:pStyle w:val="1063"/>
        <w:ind w:firstLine="420"/>
        <w:spacing w:line="520" w:lineRule="exact"/>
        <w:tabs>
          <w:tab w:val="left" w:pos="1575"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（三）专家打分：磋商小组成员按本评标办法的打分标准进行打分。</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三、评标分值设置：</w:t>
      </w:r>
      <w:r>
        <w:rPr>
          <w:rFonts w:ascii="宋体" w:hAnsi="宋体" w:eastAsia="宋体" w:cs="宋体"/>
          <w:color w:val="000000"/>
          <w:szCs w:val="21"/>
          <w:highlight w:val="none"/>
        </w:rPr>
      </w:r>
      <w:r/>
    </w:p>
    <w:p>
      <w:pPr>
        <w:pStyle w:val="1063"/>
        <w:spacing w:line="52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（一）价格分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50分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tbl>
      <w:tblPr>
        <w:tblW w:w="95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tc>
          <w:tcPr>
            <w:tcW w:w="854" w:type="dxa"/>
            <w:vAlign w:val="top"/>
            <w:textDirection w:val="lrTb"/>
            <w:noWrap w:val="false"/>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72" w:type="dxa"/>
            <w:vAlign w:val="top"/>
            <w:textDirection w:val="lrTb"/>
            <w:noWrap w:val="false"/>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73" w:type="dxa"/>
            <w:vAlign w:val="top"/>
            <w:textDirection w:val="lrTb"/>
            <w:noWrap w:val="false"/>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10" w:type="dxa"/>
            <w:vAlign w:val="top"/>
            <w:textDirection w:val="lrTb"/>
            <w:noWrap w:val="false"/>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1456"/>
        </w:trPr>
        <w:tc>
          <w:tcPr>
            <w:tcW w:w="854" w:type="dxa"/>
            <w:vAlign w:val="center"/>
            <w:textDirection w:val="lrTb"/>
            <w:noWrap w:val="false"/>
          </w:tcPr>
          <w:p>
            <w:pPr>
              <w:pStyle w:val="1063"/>
              <w:jc w:val="center"/>
              <w:spacing w:line="5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372" w:type="dxa"/>
            <w:vAlign w:val="center"/>
            <w:textDirection w:val="lrTb"/>
            <w:noWrap w:val="false"/>
          </w:tcPr>
          <w:p>
            <w:pPr>
              <w:pStyle w:val="1063"/>
              <w:jc w:val="center"/>
              <w:rPr>
                <w:rFonts w:ascii="宋体" w:hAnsi="宋体" w:cs="宋体"/>
                <w:b/>
                <w:color w:val="000000"/>
                <w:szCs w:val="21"/>
                <w:highlight w:val="none"/>
              </w:rPr>
            </w:pPr>
            <w:r>
              <w:rPr>
                <w:rFonts w:hint="eastAsia" w:ascii="宋体" w:hAnsi="宋体" w:eastAsia="宋体" w:cs="微软雅黑"/>
                <w:color w:val="000000"/>
                <w:szCs w:val="21"/>
                <w:highlight w:val="none"/>
                <w:lang w:val="en-US" w:eastAsia="zh-CN" w:bidi="zh-CN"/>
              </w:rPr>
              <w:t xml:space="preserve">响应报价</w:t>
            </w:r>
            <w:r>
              <w:rPr>
                <w:rFonts w:ascii="宋体" w:hAnsi="宋体" w:cs="宋体"/>
                <w:b/>
                <w:color w:val="000000"/>
                <w:szCs w:val="21"/>
                <w:highlight w:val="none"/>
              </w:rPr>
            </w:r>
            <w:r/>
          </w:p>
        </w:tc>
        <w:tc>
          <w:tcPr>
            <w:tcW w:w="6473" w:type="dxa"/>
            <w:vAlign w:val="center"/>
            <w:textDirection w:val="lrTb"/>
            <w:noWrap w:val="false"/>
          </w:tcPr>
          <w:p>
            <w:pPr>
              <w:pStyle w:val="1063"/>
              <w:ind w:firstLine="420"/>
              <w:rPr>
                <w:rFonts w:ascii="宋体" w:hAnsi="宋体" w:cs="宋体"/>
                <w:color w:val="000000"/>
                <w:szCs w:val="21"/>
                <w:highlight w:val="none"/>
              </w:rPr>
            </w:pPr>
            <w:r>
              <w:rPr>
                <w:rFonts w:hint="eastAsia" w:ascii="宋体" w:hAnsi="宋体" w:cs="宋体"/>
                <w:color w:val="000000"/>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810" w:type="dxa"/>
            <w:vAlign w:val="center"/>
            <w:textDirection w:val="lrTb"/>
            <w:noWrap w:val="false"/>
          </w:tcPr>
          <w:p>
            <w:pPr>
              <w:pStyle w:val="1454"/>
              <w:jc w:val="both"/>
              <w:rPr>
                <w:rFonts w:ascii="宋体" w:hAnsi="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50</w:t>
            </w:r>
            <w:r>
              <w:rPr>
                <w:rFonts w:hint="eastAsia" w:ascii="宋体" w:hAnsi="宋体" w:cs="宋体"/>
                <w:b/>
                <w:bCs/>
                <w:color w:val="000000"/>
                <w:sz w:val="21"/>
                <w:szCs w:val="21"/>
                <w:highlight w:val="none"/>
              </w:rPr>
              <w:t xml:space="preserve">分</w:t>
            </w:r>
            <w:r>
              <w:rPr>
                <w:rFonts w:ascii="宋体" w:hAnsi="宋体" w:cs="宋体"/>
                <w:b/>
                <w:color w:val="000000"/>
                <w:sz w:val="21"/>
                <w:szCs w:val="21"/>
                <w:highlight w:val="none"/>
              </w:rPr>
            </w:r>
            <w:r/>
          </w:p>
        </w:tc>
      </w:tr>
    </w:tbl>
    <w:p>
      <w:pPr>
        <w:pStyle w:val="1063"/>
        <w:ind w:firstLine="0"/>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（二）商务</w:t>
      </w:r>
      <w:r>
        <w:rPr>
          <w:rFonts w:hint="eastAsia" w:ascii="宋体" w:hAnsi="宋体" w:cs="宋体"/>
          <w:b/>
          <w:color w:val="000000"/>
          <w:sz w:val="24"/>
          <w:highlight w:val="none"/>
          <w:lang w:val="en-US" w:eastAsia="zh-CN"/>
        </w:rPr>
        <w:t xml:space="preserve">标（20分）</w:t>
      </w:r>
      <w:r>
        <w:rPr>
          <w:rFonts w:hint="eastAsia" w:ascii="宋体" w:hAnsi="宋体" w:eastAsia="宋体" w:cs="宋体"/>
          <w:b/>
          <w:color w:val="000000"/>
          <w:sz w:val="24"/>
          <w:highlight w:val="none"/>
          <w:lang w:val="en-US" w:eastAsia="zh-CN"/>
        </w:rPr>
      </w:r>
      <w:r/>
    </w:p>
    <w:tbl>
      <w:tblPr>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333" w:type="dxa"/>
            <w:vAlign w:val="center"/>
            <w:textDirection w:val="lrTb"/>
            <w:noWrap/>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评分内容</w:t>
            </w:r>
            <w:r>
              <w:rPr>
                <w:rFonts w:ascii="宋体" w:hAnsi="宋体" w:cs="宋体"/>
                <w:b/>
                <w:color w:val="000000"/>
                <w:sz w:val="24"/>
                <w:highlight w:val="none"/>
              </w:rPr>
            </w:r>
            <w:r/>
          </w:p>
        </w:tc>
        <w:tc>
          <w:tcPr>
            <w:tcW w:w="6480" w:type="dxa"/>
            <w:vAlign w:val="center"/>
            <w:textDirection w:val="lrTb"/>
            <w:noWrap/>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tc>
        <w:tc>
          <w:tcPr>
            <w:tcW w:w="800" w:type="dxa"/>
            <w:vAlign w:val="center"/>
            <w:textDirection w:val="lrTb"/>
            <w:noWrap/>
          </w:tcPr>
          <w:p>
            <w:pPr>
              <w:pStyle w:val="1063"/>
              <w:jc w:val="center"/>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rHeight w:val="1713"/>
        </w:trPr>
        <w:tc>
          <w:tcPr>
            <w:tcW w:w="867" w:type="dxa"/>
            <w:vAlign w:val="center"/>
            <w:textDirection w:val="lrTb"/>
            <w:noWrap/>
          </w:tcPr>
          <w:p>
            <w:pPr>
              <w:pStyle w:val="1063"/>
              <w:jc w:val="center"/>
              <w:spacing w:line="52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en-US" w:eastAsia="zh-CN"/>
              </w:rPr>
              <w:t xml:space="preserve">1</w:t>
            </w:r>
            <w:r>
              <w:rPr>
                <w:rFonts w:hint="eastAsia" w:ascii="宋体" w:hAnsi="宋体" w:eastAsia="宋体" w:cs="宋体"/>
                <w:b/>
                <w:color w:val="000000"/>
                <w:szCs w:val="21"/>
                <w:highlight w:val="none"/>
                <w:lang w:eastAsia="zh-CN"/>
              </w:rPr>
            </w:r>
            <w:r/>
          </w:p>
        </w:tc>
        <w:tc>
          <w:tcPr>
            <w:tcW w:w="1333" w:type="dxa"/>
            <w:vAlign w:val="center"/>
            <w:textDirection w:val="lrTb"/>
            <w:noWrap/>
          </w:tcPr>
          <w:p>
            <w:pPr>
              <w:pStyle w:val="1063"/>
              <w:jc w:val="center"/>
              <w:rPr>
                <w:rFonts w:ascii="宋体" w:hAnsi="宋体" w:cs="宋体"/>
                <w:b/>
                <w:bCs/>
                <w:color w:val="000000"/>
                <w:szCs w:val="21"/>
                <w:highlight w:val="none"/>
              </w:rPr>
            </w:pPr>
            <w:r>
              <w:rPr>
                <w:rFonts w:hint="eastAsia" w:ascii="宋体" w:hAnsi="宋体" w:eastAsia="宋体" w:cs="微软雅黑"/>
                <w:color w:val="000000"/>
                <w:szCs w:val="21"/>
                <w:highlight w:val="none"/>
                <w:lang w:val="en-US" w:eastAsia="zh-CN" w:bidi="zh-CN"/>
              </w:rPr>
              <w:t xml:space="preserve">供应商</w:t>
            </w:r>
            <w:r>
              <w:rPr>
                <w:rFonts w:hint="eastAsia" w:ascii="宋体" w:hAnsi="宋体" w:eastAsia="宋体" w:cs="微软雅黑"/>
                <w:color w:val="000000"/>
                <w:szCs w:val="21"/>
                <w:highlight w:val="none"/>
                <w:lang w:val="zh-CN" w:bidi="zh-CN"/>
              </w:rPr>
              <w:t xml:space="preserve">业绩</w:t>
            </w:r>
            <w:r>
              <w:rPr>
                <w:rFonts w:ascii="宋体" w:hAnsi="宋体" w:cs="宋体"/>
                <w:b/>
                <w:bCs/>
                <w:color w:val="000000"/>
                <w:szCs w:val="21"/>
                <w:highlight w:val="none"/>
              </w:rPr>
            </w:r>
            <w:r/>
          </w:p>
        </w:tc>
        <w:tc>
          <w:tcPr>
            <w:tcW w:w="6480" w:type="dxa"/>
            <w:vAlign w:val="center"/>
            <w:textDirection w:val="lrTb"/>
            <w:noWrap/>
          </w:tcPr>
          <w:p>
            <w:pPr>
              <w:pStyle w:val="1063"/>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供应商自2020年1月1日（交工验收时间或竣工验收时间）以来承担过一级及以上公路或城市快速路</w:t>
            </w:r>
            <w:r>
              <w:rPr>
                <w:rFonts w:hint="eastAsia" w:ascii="宋体" w:hAnsi="宋体" w:eastAsia="宋体" w:cs="仿宋"/>
                <w:color w:val="000000"/>
                <w:szCs w:val="21"/>
                <w:highlight w:val="none"/>
                <w:lang w:val="en-US" w:eastAsia="zh-CN"/>
              </w:rPr>
              <w:t xml:space="preserve">声屏障施工</w:t>
            </w:r>
            <w:r>
              <w:rPr>
                <w:rFonts w:hint="eastAsia" w:ascii="宋体" w:hAnsi="宋体" w:eastAsia="宋体" w:cs="仿宋"/>
                <w:color w:val="000000"/>
                <w:szCs w:val="21"/>
                <w:highlight w:val="none"/>
                <w:lang w:val="en-US" w:eastAsia="zh-CN"/>
              </w:rPr>
              <w:t xml:space="preserve">项目，有一个得4分，本项最高得12分。</w:t>
            </w:r>
            <w:r>
              <w:rPr>
                <w:rFonts w:hint="eastAsia" w:ascii="宋体" w:hAnsi="宋体" w:eastAsia="宋体" w:cs="仿宋"/>
                <w:color w:val="000000"/>
                <w:szCs w:val="21"/>
                <w:highlight w:val="none"/>
                <w:lang w:val="en-US" w:eastAsia="zh-CN"/>
              </w:rPr>
            </w:r>
            <w:r/>
          </w:p>
          <w:p>
            <w:pPr>
              <w:pStyle w:val="1063"/>
              <w:spacing w:line="276" w:lineRule="auto"/>
              <w:rPr>
                <w:rFonts w:hint="eastAsia" w:eastAsia="宋体"/>
                <w:color w:val="000000"/>
                <w:highlight w:val="none"/>
                <w:lang w:eastAsia="zh-CN"/>
              </w:rPr>
            </w:pPr>
            <w:r>
              <w:rPr>
                <w:rFonts w:hint="eastAsia" w:ascii="宋体" w:hAnsi="宋体" w:eastAsia="宋体" w:cs="仿宋"/>
                <w:color w:val="000000"/>
                <w:szCs w:val="21"/>
                <w:highlight w:val="none"/>
                <w:lang w:val="en-US" w:eastAsia="zh-CN"/>
              </w:rPr>
              <w:t xml:space="preserve">注：</w:t>
            </w:r>
            <w:r>
              <w:rPr>
                <w:rFonts w:hint="eastAsia" w:ascii="宋体" w:hAnsi="宋体" w:eastAsia="宋体" w:cs="仿宋"/>
                <w:color w:val="000000"/>
                <w:szCs w:val="21"/>
                <w:highlight w:val="none"/>
                <w:lang w:val="en-US" w:eastAsia="zh-CN"/>
              </w:rPr>
              <w:t xml:space="preserve">同时提供施工合同、交工或竣工验收证明资料扫描件并加盖供应商公章</w:t>
            </w:r>
            <w:r>
              <w:rPr>
                <w:rFonts w:hint="eastAsia" w:ascii="宋体" w:hAnsi="宋体" w:eastAsia="宋体" w:cs="仿宋"/>
                <w:color w:val="000000"/>
                <w:szCs w:val="21"/>
                <w:highlight w:val="none"/>
                <w:lang w:val="en-US" w:eastAsia="zh-CN"/>
              </w:rPr>
              <w:t xml:space="preserve">。</w:t>
            </w:r>
            <w:r>
              <w:rPr>
                <w:rFonts w:hint="eastAsia" w:eastAsia="宋体"/>
                <w:color w:val="000000"/>
                <w:highlight w:val="none"/>
                <w:lang w:eastAsia="zh-CN"/>
              </w:rPr>
            </w:r>
            <w:r/>
          </w:p>
        </w:tc>
        <w:tc>
          <w:tcPr>
            <w:tcW w:w="800" w:type="dxa"/>
            <w:vAlign w:val="center"/>
            <w:textDirection w:val="lrTb"/>
            <w:noWrap/>
          </w:tcPr>
          <w:p>
            <w:pPr>
              <w:pStyle w:val="1454"/>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w:t>
            </w:r>
            <w:r>
              <w:rPr>
                <w:rFonts w:hint="eastAsia" w:ascii="宋体" w:hAnsi="宋体" w:cs="宋体"/>
                <w:b/>
                <w:bCs/>
                <w:color w:val="000000"/>
                <w:sz w:val="21"/>
                <w:szCs w:val="21"/>
                <w:highlight w:val="none"/>
              </w:rPr>
              <w:t xml:space="preserve">分</w:t>
            </w:r>
            <w:r>
              <w:rPr>
                <w:rFonts w:ascii="宋体" w:hAnsi="宋体" w:cs="宋体"/>
                <w:b/>
                <w:bCs/>
                <w:color w:val="000000"/>
                <w:sz w:val="21"/>
                <w:szCs w:val="21"/>
                <w:highlight w:val="none"/>
              </w:rPr>
            </w:r>
            <w:r/>
          </w:p>
        </w:tc>
      </w:tr>
      <w:tr>
        <w:trPr>
          <w:trHeight w:val="2295"/>
        </w:trPr>
        <w:tc>
          <w:tcPr>
            <w:tcW w:w="867" w:type="dxa"/>
            <w:vAlign w:val="center"/>
            <w:textDirection w:val="lrTb"/>
            <w:noWrap/>
          </w:tcPr>
          <w:p>
            <w:pPr>
              <w:pStyle w:val="1063"/>
              <w:jc w:val="center"/>
              <w:spacing w:line="520" w:lineRule="exact"/>
              <w:rPr>
                <w:rFonts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2</w:t>
            </w:r>
            <w:r>
              <w:rPr>
                <w:rFonts w:ascii="宋体" w:hAnsi="宋体" w:cs="宋体"/>
                <w:b/>
                <w:color w:val="000000"/>
                <w:szCs w:val="21"/>
                <w:highlight w:val="none"/>
                <w:lang w:val="en-US" w:eastAsia="zh-CN"/>
              </w:rPr>
            </w:r>
            <w:r/>
          </w:p>
        </w:tc>
        <w:tc>
          <w:tcPr>
            <w:tcW w:w="1333" w:type="dxa"/>
            <w:vAlign w:val="center"/>
            <w:textDirection w:val="lrTb"/>
            <w:noWrap/>
          </w:tcPr>
          <w:p>
            <w:pPr>
              <w:pStyle w:val="1063"/>
              <w:jc w:val="center"/>
              <w:rPr>
                <w:rFonts w:ascii="宋体" w:hAnsi="宋体" w:cs="宋体"/>
                <w:b/>
                <w:bCs/>
                <w:color w:val="000000"/>
                <w:szCs w:val="21"/>
                <w:highlight w:val="none"/>
                <w:lang w:val="en-US" w:eastAsia="zh-CN"/>
              </w:rPr>
            </w:pPr>
            <w:r>
              <w:rPr>
                <w:rFonts w:hint="eastAsia" w:ascii="宋体" w:hAnsi="宋体" w:cs="微软雅黑"/>
                <w:color w:val="000000"/>
                <w:szCs w:val="21"/>
                <w:highlight w:val="none"/>
                <w:lang w:val="zh-CN" w:bidi="zh-CN"/>
              </w:rPr>
              <w:t xml:space="preserve">项目负责人</w:t>
            </w:r>
            <w:r>
              <w:rPr>
                <w:rFonts w:ascii="宋体" w:hAnsi="宋体" w:cs="宋体"/>
                <w:b/>
                <w:bCs/>
                <w:color w:val="000000"/>
                <w:szCs w:val="21"/>
                <w:highlight w:val="none"/>
                <w:lang w:val="en-US" w:eastAsia="zh-CN"/>
              </w:rPr>
            </w:r>
            <w:r/>
          </w:p>
        </w:tc>
        <w:tc>
          <w:tcPr>
            <w:tcW w:w="6480" w:type="dxa"/>
            <w:vAlign w:val="center"/>
            <w:textDirection w:val="lrTb"/>
            <w:noWrap/>
          </w:tcPr>
          <w:p>
            <w:pPr>
              <w:pStyle w:val="1063"/>
              <w:spacing w:line="276" w:lineRule="auto"/>
              <w:rPr>
                <w:rFonts w:hint="eastAsia" w:ascii="宋体" w:hAnsi="宋体" w:eastAsia="宋体" w:cs="仿宋"/>
                <w:color w:val="000000"/>
                <w:szCs w:val="21"/>
                <w:highlight w:val="none"/>
                <w:lang w:val="zh-CN" w:eastAsia="zh-CN"/>
              </w:rPr>
            </w:pPr>
            <w:r>
              <w:rPr>
                <w:rFonts w:hint="eastAsia" w:ascii="宋体" w:hAnsi="宋体"/>
                <w:b w:val="0"/>
                <w:bCs w:val="0"/>
                <w:color w:val="000000"/>
                <w:szCs w:val="21"/>
                <w:highlight w:val="none"/>
              </w:rPr>
              <w:t xml:space="preserve">供应商</w:t>
            </w:r>
            <w:r>
              <w:rPr>
                <w:rFonts w:hint="eastAsia" w:ascii="宋体" w:hAnsi="宋体"/>
                <w:b w:val="0"/>
                <w:bCs w:val="0"/>
                <w:color w:val="000000"/>
                <w:szCs w:val="21"/>
                <w:highlight w:val="none"/>
                <w:lang w:val="zh-CN"/>
              </w:rPr>
              <w:t xml:space="preserve">拟投入的项目负责人</w:t>
            </w:r>
            <w:r>
              <w:rPr>
                <w:rFonts w:hint="eastAsia" w:ascii="宋体" w:hAnsi="宋体"/>
                <w:b w:val="0"/>
                <w:bCs w:val="0"/>
                <w:color w:val="000000"/>
                <w:szCs w:val="21"/>
                <w:highlight w:val="none"/>
              </w:rPr>
              <w:t xml:space="preserve">自20</w:t>
            </w:r>
            <w:r>
              <w:rPr>
                <w:rFonts w:hint="eastAsia" w:ascii="宋体" w:hAnsi="宋体"/>
                <w:b w:val="0"/>
                <w:bCs w:val="0"/>
                <w:color w:val="000000"/>
                <w:szCs w:val="21"/>
                <w:highlight w:val="none"/>
                <w:lang w:val="en-US" w:eastAsia="zh-CN"/>
              </w:rPr>
              <w:t xml:space="preserve">20</w:t>
            </w:r>
            <w:r>
              <w:rPr>
                <w:rFonts w:hint="eastAsia" w:ascii="宋体" w:hAnsi="宋体"/>
                <w:b w:val="0"/>
                <w:bCs w:val="0"/>
                <w:color w:val="000000"/>
                <w:szCs w:val="21"/>
                <w:highlight w:val="none"/>
              </w:rPr>
              <w:t xml:space="preserve">年1月1日（交工验收时间或竣工验收时间）</w:t>
            </w:r>
            <w:r>
              <w:rPr>
                <w:rFonts w:hint="eastAsia" w:ascii="宋体" w:hAnsi="宋体"/>
                <w:b w:val="0"/>
                <w:bCs w:val="0"/>
                <w:color w:val="000000"/>
                <w:szCs w:val="21"/>
                <w:highlight w:val="none"/>
                <w:lang w:val="en-US" w:eastAsia="zh-CN"/>
              </w:rPr>
              <w:t xml:space="preserve">担任过</w:t>
            </w:r>
            <w:r>
              <w:rPr>
                <w:rFonts w:hint="eastAsia" w:ascii="宋体" w:hAnsi="宋体" w:eastAsia="宋体" w:cs="仿宋"/>
                <w:color w:val="000000"/>
                <w:szCs w:val="21"/>
                <w:highlight w:val="none"/>
                <w:lang w:val="en-US" w:eastAsia="zh-CN"/>
              </w:rPr>
              <w:t xml:space="preserve">一级及以上公路或城市快速路声屏障施工项目的项目负责人（含副职、技术负责人）</w:t>
            </w:r>
            <w:r>
              <w:rPr>
                <w:rFonts w:hint="eastAsia" w:ascii="宋体" w:hAnsi="宋体" w:eastAsia="宋体" w:cs="仿宋"/>
                <w:color w:val="000000"/>
                <w:szCs w:val="21"/>
                <w:highlight w:val="none"/>
                <w:lang w:val="zh-CN" w:eastAsia="zh-CN"/>
              </w:rPr>
              <w:t xml:space="preserve">，</w:t>
            </w:r>
            <w:r>
              <w:rPr>
                <w:rFonts w:hint="eastAsia" w:ascii="宋体" w:hAnsi="宋体" w:eastAsia="宋体" w:cs="仿宋"/>
                <w:color w:val="000000"/>
                <w:szCs w:val="21"/>
                <w:highlight w:val="none"/>
                <w:lang w:val="en-US" w:eastAsia="zh-CN"/>
              </w:rPr>
              <w:t xml:space="preserve">有一个</w:t>
            </w:r>
            <w:r>
              <w:rPr>
                <w:rFonts w:hint="eastAsia" w:ascii="宋体" w:hAnsi="宋体" w:eastAsia="宋体" w:cs="仿宋"/>
                <w:color w:val="000000"/>
                <w:szCs w:val="21"/>
                <w:highlight w:val="none"/>
                <w:lang w:val="zh-CN" w:eastAsia="zh-CN"/>
              </w:rPr>
              <w:t xml:space="preserve">得</w:t>
            </w:r>
            <w:r>
              <w:rPr>
                <w:rFonts w:hint="eastAsia" w:ascii="宋体" w:hAnsi="宋体" w:eastAsia="宋体" w:cs="仿宋"/>
                <w:color w:val="000000"/>
                <w:szCs w:val="21"/>
                <w:highlight w:val="none"/>
                <w:lang w:val="en-US" w:eastAsia="zh-CN"/>
              </w:rPr>
              <w:t xml:space="preserve">4</w:t>
            </w:r>
            <w:r>
              <w:rPr>
                <w:rFonts w:hint="eastAsia" w:ascii="宋体" w:hAnsi="宋体" w:eastAsia="宋体" w:cs="仿宋"/>
                <w:color w:val="000000"/>
                <w:szCs w:val="21"/>
                <w:highlight w:val="none"/>
                <w:lang w:val="zh-CN" w:eastAsia="zh-CN"/>
              </w:rPr>
              <w:t xml:space="preserve">分，</w:t>
            </w:r>
            <w:r>
              <w:rPr>
                <w:rFonts w:hint="eastAsia" w:ascii="宋体" w:hAnsi="宋体" w:eastAsia="宋体" w:cs="仿宋"/>
                <w:color w:val="000000"/>
                <w:szCs w:val="21"/>
                <w:highlight w:val="none"/>
                <w:lang w:val="en-US" w:eastAsia="zh-CN"/>
              </w:rPr>
              <w:t xml:space="preserve">本项共8分</w:t>
            </w:r>
            <w:r>
              <w:rPr>
                <w:rFonts w:hint="eastAsia" w:ascii="宋体" w:hAnsi="宋体" w:eastAsia="宋体" w:cs="仿宋"/>
                <w:color w:val="000000"/>
                <w:szCs w:val="21"/>
                <w:highlight w:val="none"/>
                <w:lang w:val="zh-CN" w:eastAsia="zh-CN"/>
              </w:rPr>
              <w:t xml:space="preserve">；</w:t>
            </w:r>
            <w:r>
              <w:rPr>
                <w:rFonts w:hint="eastAsia" w:ascii="宋体" w:hAnsi="宋体" w:eastAsia="宋体" w:cs="仿宋"/>
                <w:color w:val="000000"/>
                <w:szCs w:val="21"/>
                <w:highlight w:val="none"/>
                <w:lang w:val="zh-CN" w:eastAsia="zh-CN"/>
              </w:rPr>
            </w:r>
            <w:r/>
          </w:p>
          <w:p>
            <w:pPr>
              <w:pStyle w:val="1063"/>
              <w:spacing w:line="276" w:lineRule="auto"/>
              <w:rPr>
                <w:rFonts w:hint="eastAsia" w:ascii="宋体" w:hAnsi="宋体" w:eastAsia="宋体" w:cs="仿宋"/>
                <w:color w:val="000000"/>
                <w:szCs w:val="21"/>
                <w:highlight w:val="none"/>
                <w:lang w:val="en-US" w:eastAsia="zh-CN"/>
              </w:rPr>
            </w:pPr>
            <w:r>
              <w:rPr>
                <w:rFonts w:hint="eastAsia" w:ascii="宋体" w:hAnsi="宋体" w:eastAsia="宋体" w:cs="仿宋"/>
                <w:color w:val="000000"/>
                <w:szCs w:val="21"/>
                <w:highlight w:val="none"/>
                <w:lang w:val="en-US" w:eastAsia="zh-CN"/>
              </w:rPr>
              <w:t xml:space="preserve">注：同时提供施工合同、</w:t>
            </w:r>
            <w:r>
              <w:rPr>
                <w:rFonts w:hint="eastAsia" w:ascii="宋体" w:hAnsi="宋体" w:eastAsia="宋体" w:cs="仿宋"/>
                <w:color w:val="000000"/>
                <w:szCs w:val="21"/>
                <w:highlight w:val="none"/>
                <w:lang w:val="en-US" w:eastAsia="zh-CN"/>
              </w:rPr>
              <w:t xml:space="preserve">交工或竣工</w:t>
            </w:r>
            <w:r>
              <w:rPr>
                <w:rFonts w:hint="eastAsia" w:ascii="宋体" w:hAnsi="宋体" w:eastAsia="宋体" w:cs="仿宋"/>
                <w:color w:val="000000"/>
                <w:szCs w:val="21"/>
                <w:highlight w:val="none"/>
                <w:lang w:val="en-US" w:eastAsia="zh-CN"/>
              </w:rPr>
              <w:t xml:space="preserve">验收证明资料扫描件并加盖供应商公章，合同或验收资料无法体现</w:t>
            </w:r>
            <w:r>
              <w:rPr>
                <w:rFonts w:hint="eastAsia" w:ascii="宋体" w:hAnsi="宋体" w:eastAsia="宋体" w:cs="仿宋"/>
                <w:color w:val="000000"/>
                <w:szCs w:val="21"/>
                <w:highlight w:val="none"/>
                <w:lang w:val="zh-CN" w:eastAsia="zh-CN"/>
              </w:rPr>
              <w:t xml:space="preserve">项目负责人</w:t>
            </w:r>
            <w:r>
              <w:rPr>
                <w:rFonts w:hint="eastAsia" w:ascii="宋体" w:hAnsi="宋体" w:eastAsia="宋体" w:cs="仿宋"/>
                <w:color w:val="000000"/>
                <w:szCs w:val="21"/>
                <w:highlight w:val="none"/>
                <w:lang w:val="en-US" w:eastAsia="zh-CN"/>
              </w:rPr>
              <w:t xml:space="preserve">姓名的，需提供建设单位盖章的证明资料。</w:t>
            </w:r>
            <w:r>
              <w:rPr>
                <w:rFonts w:hint="eastAsia" w:ascii="宋体" w:hAnsi="宋体" w:eastAsia="宋体" w:cs="仿宋"/>
                <w:color w:val="000000"/>
                <w:szCs w:val="21"/>
                <w:highlight w:val="none"/>
                <w:lang w:val="en-US" w:eastAsia="zh-CN"/>
              </w:rPr>
            </w:r>
            <w:r/>
          </w:p>
        </w:tc>
        <w:tc>
          <w:tcPr>
            <w:tcW w:w="800" w:type="dxa"/>
            <w:vAlign w:val="center"/>
            <w:textDirection w:val="lrTb"/>
            <w:noWrap/>
          </w:tcPr>
          <w:p>
            <w:pPr>
              <w:pStyle w:val="1454"/>
              <w:jc w:val="both"/>
              <w:rPr>
                <w:rFonts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8分</w:t>
            </w:r>
            <w:r>
              <w:rPr>
                <w:rFonts w:ascii="宋体" w:hAnsi="宋体" w:cs="宋体"/>
                <w:b/>
                <w:bCs/>
                <w:color w:val="000000"/>
                <w:sz w:val="21"/>
                <w:szCs w:val="21"/>
                <w:highlight w:val="none"/>
                <w:lang w:val="en-US" w:eastAsia="zh-CN"/>
              </w:rPr>
            </w:r>
            <w:r/>
          </w:p>
        </w:tc>
      </w:tr>
    </w:tbl>
    <w:p>
      <w:pPr>
        <w:pStyle w:val="1063"/>
        <w:numPr>
          <w:ilvl w:val="0"/>
          <w:numId w:val="0"/>
        </w:numPr>
        <w:ind w:firstLine="0"/>
        <w:spacing w:line="24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063"/>
        <w:numPr>
          <w:ilvl w:val="0"/>
          <w:numId w:val="0"/>
        </w:numPr>
        <w:ind w:firstLine="0"/>
        <w:spacing w:line="24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lang w:val="en-US" w:eastAsia="zh-CN" w:bidi="ar-SA"/>
        </w:rPr>
        <w:t xml:space="preserve">）</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30分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tbl>
      <w:tblPr>
        <w:tblW w:w="4832"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70"/>
        <w:gridCol w:w="1324"/>
        <w:gridCol w:w="6468"/>
        <w:gridCol w:w="786"/>
      </w:tblGrid>
      <w:tr>
        <w:trPr>
          <w:trHeight w:val="306"/>
        </w:trPr>
        <w:tc>
          <w:tcPr>
            <w:tcMar>
              <w:left w:w="15" w:type="dxa"/>
              <w:top w:w="15" w:type="dxa"/>
              <w:right w:w="15" w:type="dxa"/>
            </w:tcMar>
            <w:tcW w:w="460" w:type="dxa"/>
            <w:vAlign w:val="center"/>
            <w:textDirection w:val="lrTb"/>
            <w:noWrap w:val="false"/>
          </w:tcPr>
          <w:p>
            <w:pPr>
              <w:pStyle w:val="106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ascii="宋体" w:hAnsi="宋体" w:eastAsia="宋体" w:cs="宋体"/>
                <w:color w:val="000000"/>
                <w:sz w:val="24"/>
                <w:szCs w:val="24"/>
                <w:highlight w:val="none"/>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评审因素</w:t>
            </w:r>
            <w:r>
              <w:rPr>
                <w:rFonts w:ascii="宋体" w:hAnsi="宋体" w:eastAsia="宋体" w:cs="宋体"/>
                <w:color w:val="000000"/>
                <w:sz w:val="24"/>
                <w:szCs w:val="24"/>
                <w:highlight w:val="none"/>
              </w:rPr>
            </w:r>
            <w:r/>
          </w:p>
        </w:tc>
        <w:tc>
          <w:tcPr>
            <w:tcMar>
              <w:left w:w="15" w:type="dxa"/>
              <w:top w:w="15" w:type="dxa"/>
              <w:right w:w="15" w:type="dxa"/>
            </w:tcMar>
            <w:tcW w:w="3423" w:type="dxa"/>
            <w:vAlign w:val="center"/>
            <w:textDirection w:val="lrTb"/>
            <w:noWrap w:val="false"/>
          </w:tcPr>
          <w:p>
            <w:pPr>
              <w:pStyle w:val="106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评分标准</w:t>
            </w:r>
            <w:r>
              <w:rPr>
                <w:rFonts w:ascii="宋体" w:hAnsi="宋体" w:eastAsia="宋体" w:cs="宋体"/>
                <w:color w:val="000000"/>
                <w:sz w:val="24"/>
                <w:szCs w:val="24"/>
                <w:highlight w:val="none"/>
              </w:rPr>
            </w:r>
            <w:r/>
          </w:p>
        </w:tc>
        <w:tc>
          <w:tcPr>
            <w:tcMar>
              <w:left w:w="15" w:type="dxa"/>
              <w:top w:w="15" w:type="dxa"/>
              <w:right w:w="15" w:type="dxa"/>
            </w:tcMar>
            <w:tcW w:w="415" w:type="dxa"/>
            <w:vAlign w:val="center"/>
            <w:textDirection w:val="lrTb"/>
            <w:noWrap w:val="false"/>
          </w:tcPr>
          <w:p>
            <w:pPr>
              <w:pStyle w:val="1063"/>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权值</w:t>
            </w:r>
            <w:r>
              <w:rPr>
                <w:rFonts w:hint="eastAsia" w:ascii="宋体" w:hAnsi="宋体" w:eastAsia="宋体" w:cs="宋体"/>
                <w:color w:val="000000"/>
                <w:sz w:val="24"/>
                <w:szCs w:val="24"/>
                <w:highlight w:val="none"/>
                <w:lang w:bidi="ar"/>
              </w:rPr>
            </w:r>
            <w:r/>
          </w:p>
        </w:tc>
      </w:tr>
      <w:tr>
        <w:trPr>
          <w:trHeight w:val="657"/>
        </w:trPr>
        <w:tc>
          <w:tcPr>
            <w:tcMar>
              <w:left w:w="15" w:type="dxa"/>
              <w:top w:w="15" w:type="dxa"/>
              <w:right w:w="15" w:type="dxa"/>
            </w:tcMar>
            <w:tcW w:w="460" w:type="dxa"/>
            <w:vAlign w:val="center"/>
            <w:textDirection w:val="lrTb"/>
            <w:noWrap w:val="false"/>
          </w:tcPr>
          <w:p>
            <w:pPr>
              <w:pStyle w:val="1063"/>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总体布置</w:t>
            </w:r>
            <w:r>
              <w:rPr>
                <w:rFonts w:ascii="宋体" w:hAnsi="宋体" w:eastAsia="宋体"/>
                <w:color w:val="000000"/>
                <w:szCs w:val="21"/>
                <w:highlight w:val="none"/>
                <w:lang w:val="en-US" w:eastAsia="zh-CN"/>
              </w:rPr>
            </w:r>
            <w:r/>
          </w:p>
        </w:tc>
        <w:tc>
          <w:tcPr>
            <w:tcMar>
              <w:left w:w="15" w:type="dxa"/>
              <w:top w:w="15" w:type="dxa"/>
              <w:right w:w="15" w:type="dxa"/>
            </w:tcMar>
            <w:tcW w:w="6468" w:type="dxa"/>
            <w:vAlign w:val="center"/>
            <w:textDirection w:val="lrTb"/>
            <w:noWrap w:val="false"/>
          </w:tcPr>
          <w:p>
            <w:pPr>
              <w:pStyle w:val="1063"/>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对总体施工布置及规划、施工组织内容的完整性和合理性、施工工艺流程、各分部分项工程工序计划安排进行评审； </w:t>
            </w:r>
            <w:r>
              <w:rPr>
                <w:rFonts w:hint="eastAsia" w:ascii="宋体" w:hAnsi="宋体" w:eastAsia="宋体" w:cs="宋体"/>
                <w:color w:val="000000"/>
                <w:highlight w:val="none"/>
                <w:lang w:val="zh-CN"/>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（1）施工组织设计内容完整且契合项目特点，施工工艺流程、工序计划</w:t>
            </w:r>
            <w:r>
              <w:rPr>
                <w:rFonts w:hint="eastAsia" w:ascii="宋体" w:hAnsi="宋体" w:eastAsia="宋体" w:cs="宋体"/>
                <w:color w:val="000000"/>
                <w:highlight w:val="none"/>
                <w:lang w:val="en-US" w:eastAsia="zh-CN"/>
              </w:rPr>
              <w:t xml:space="preserve">详细、合理，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（2）施工组织设计内容较完整，施工工艺流程、工序计划安排较合理得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（3）施工组织设计</w:t>
            </w:r>
            <w:r>
              <w:rPr>
                <w:rFonts w:hint="eastAsia" w:ascii="宋体" w:hAnsi="宋体" w:eastAsia="宋体" w:cs="宋体"/>
                <w:color w:val="000000"/>
                <w:highlight w:val="none"/>
                <w:lang w:eastAsia="zh-CN"/>
              </w:rPr>
              <w:t xml:space="preserve">内容</w:t>
            </w:r>
            <w:r>
              <w:rPr>
                <w:rFonts w:hint="eastAsia" w:ascii="宋体" w:hAnsi="宋体" w:eastAsia="宋体" w:cs="宋体"/>
                <w:color w:val="000000"/>
                <w:highlight w:val="none"/>
                <w:lang w:val="en-US" w:eastAsia="zh-CN"/>
              </w:rPr>
              <w:t xml:space="preserve">较差</w:t>
            </w:r>
            <w:r>
              <w:rPr>
                <w:rFonts w:hint="eastAsia" w:ascii="宋体" w:hAnsi="宋体" w:eastAsia="宋体" w:cs="宋体"/>
                <w:color w:val="000000"/>
                <w:highlight w:val="none"/>
              </w:rPr>
              <w:t xml:space="preserve">，施工工艺流程、工序计划安排</w:t>
            </w:r>
            <w:r>
              <w:rPr>
                <w:rFonts w:hint="eastAsia" w:ascii="宋体" w:hAnsi="宋体" w:eastAsia="宋体" w:cs="宋体"/>
                <w:color w:val="000000"/>
                <w:highlight w:val="none"/>
                <w:lang w:val="en-US" w:eastAsia="zh-CN"/>
              </w:rPr>
              <w:t xml:space="preserve">不合理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highlight w:val="none"/>
              </w:rPr>
              <w:t xml:space="preserve">（4）无相关内容，不得分；</w:t>
            </w:r>
            <w:r>
              <w:rPr>
                <w:rFonts w:ascii="宋体" w:hAnsi="宋体" w:eastAsia="宋体" w:cs="Times New Roman"/>
                <w:color w:val="000000"/>
                <w:sz w:val="24"/>
                <w:szCs w:val="24"/>
                <w:highlight w:val="none"/>
                <w:lang w:val="en-US" w:eastAsia="zh-CN" w:bidi="ar-SA"/>
              </w:rPr>
            </w:r>
            <w:r/>
          </w:p>
        </w:tc>
        <w:tc>
          <w:tcPr>
            <w:tcMar>
              <w:left w:w="15" w:type="dxa"/>
              <w:top w:w="15" w:type="dxa"/>
              <w:right w:w="15" w:type="dxa"/>
            </w:tcMar>
            <w:tcW w:w="415" w:type="dxa"/>
            <w:vAlign w:val="center"/>
            <w:textDirection w:val="lrTb"/>
            <w:noWrap w:val="false"/>
          </w:tcPr>
          <w:p>
            <w:pPr>
              <w:pStyle w:val="1063"/>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en-US" w:eastAsia="zh-CN" w:bidi="ar"/>
              </w:rPr>
            </w:r>
            <w:r/>
          </w:p>
        </w:tc>
      </w:tr>
      <w:tr>
        <w:trPr>
          <w:trHeight w:val="657"/>
        </w:trPr>
        <w:tc>
          <w:tcPr>
            <w:tcMar>
              <w:left w:w="15" w:type="dxa"/>
              <w:top w:w="15" w:type="dxa"/>
              <w:right w:w="15" w:type="dxa"/>
            </w:tcMar>
            <w:tcW w:w="460" w:type="dxa"/>
            <w:vAlign w:val="center"/>
            <w:textDirection w:val="lrTb"/>
            <w:noWrap w:val="false"/>
          </w:tcPr>
          <w:p>
            <w:pPr>
              <w:pStyle w:val="1063"/>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s="宋体"/>
                <w:color w:val="000000"/>
                <w:sz w:val="24"/>
                <w:szCs w:val="24"/>
                <w:highlight w:val="none"/>
              </w:rPr>
            </w:pPr>
            <w:r>
              <w:rPr>
                <w:rFonts w:hint="eastAsia" w:ascii="宋体" w:hAnsi="宋体"/>
                <w:color w:val="000000"/>
                <w:szCs w:val="21"/>
                <w:highlight w:val="none"/>
              </w:rPr>
              <w:t xml:space="preserve">施工方案</w:t>
            </w:r>
            <w:r>
              <w:rPr>
                <w:rFonts w:ascii="宋体" w:hAnsi="宋体" w:eastAsia="宋体" w:cs="宋体"/>
                <w:color w:val="000000"/>
                <w:sz w:val="24"/>
                <w:szCs w:val="24"/>
                <w:highlight w:val="none"/>
              </w:rPr>
            </w:r>
            <w:r/>
          </w:p>
        </w:tc>
        <w:tc>
          <w:tcPr>
            <w:tcMar>
              <w:left w:w="15" w:type="dxa"/>
              <w:top w:w="15" w:type="dxa"/>
              <w:right w:w="15" w:type="dxa"/>
            </w:tcMar>
            <w:tcW w:w="6468" w:type="dxa"/>
            <w:vAlign w:val="center"/>
            <w:textDirection w:val="lrTb"/>
            <w:noWrap w:val="false"/>
          </w:tcPr>
          <w:p>
            <w:pPr>
              <w:pStyle w:val="1063"/>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对本项目主要工程项目的施工方案、施工方法与技术措施，特别是重点难点工程的施工方案、方法进行评审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（1）施工方案、施工方法与技术措施突出重点难点，</w:t>
            </w:r>
            <w:r>
              <w:rPr>
                <w:rFonts w:hint="eastAsia" w:ascii="宋体" w:hAnsi="宋体" w:eastAsia="宋体" w:cs="宋体"/>
                <w:color w:val="000000"/>
                <w:highlight w:val="none"/>
                <w:lang w:val="en-US" w:eastAsia="zh-CN"/>
              </w:rPr>
              <w:t xml:space="preserve">方案内容完整、详细，符合项目特点，</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（2）施工方案较合理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重点难点分析</w:t>
            </w:r>
            <w:r>
              <w:rPr>
                <w:rFonts w:hint="eastAsia" w:ascii="宋体" w:hAnsi="宋体" w:eastAsia="宋体" w:cs="宋体"/>
                <w:color w:val="000000"/>
                <w:highlight w:val="none"/>
                <w:lang w:val="en-US" w:eastAsia="zh-CN"/>
              </w:rPr>
              <w:t xml:space="preserve">合理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（3）施工方案</w:t>
            </w:r>
            <w:r>
              <w:rPr>
                <w:rFonts w:hint="eastAsia" w:ascii="宋体" w:hAnsi="宋体" w:eastAsia="宋体" w:cs="宋体"/>
                <w:color w:val="000000"/>
                <w:highlight w:val="none"/>
                <w:lang w:val="en-US" w:eastAsia="zh-CN"/>
              </w:rPr>
              <w:t xml:space="preserve">简单，</w:t>
            </w:r>
            <w:r>
              <w:rPr>
                <w:rFonts w:hint="eastAsia" w:ascii="宋体" w:hAnsi="宋体" w:eastAsia="宋体" w:cs="宋体"/>
                <w:color w:val="000000"/>
                <w:highlight w:val="none"/>
              </w:rPr>
              <w:t xml:space="preserve">重点难点分析简单得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ascii="宋体" w:hAnsi="宋体" w:eastAsia="宋体" w:cs="Times New Roman"/>
                <w:color w:val="000000"/>
                <w:sz w:val="24"/>
                <w:szCs w:val="24"/>
                <w:highlight w:val="none"/>
              </w:rPr>
            </w:pPr>
            <w:r>
              <w:rPr>
                <w:rFonts w:hint="eastAsia" w:ascii="宋体" w:hAnsi="宋体" w:eastAsia="宋体" w:cs="宋体"/>
                <w:color w:val="000000"/>
                <w:highlight w:val="none"/>
              </w:rPr>
              <w:t xml:space="preserve">（4）无相关内容，不得分；</w:t>
            </w:r>
            <w:r>
              <w:rPr>
                <w:rFonts w:ascii="宋体" w:hAnsi="宋体" w:eastAsia="宋体" w:cs="Times New Roman"/>
                <w:color w:val="000000"/>
                <w:sz w:val="24"/>
                <w:szCs w:val="24"/>
                <w:highlight w:val="none"/>
              </w:rPr>
            </w:r>
            <w:r/>
          </w:p>
        </w:tc>
        <w:tc>
          <w:tcPr>
            <w:tcMar>
              <w:left w:w="15" w:type="dxa"/>
              <w:top w:w="15" w:type="dxa"/>
              <w:right w:w="15" w:type="dxa"/>
            </w:tcMar>
            <w:tcW w:w="415" w:type="dxa"/>
            <w:vAlign w:val="center"/>
            <w:textDirection w:val="lrTb"/>
            <w:noWrap w:val="false"/>
          </w:tcPr>
          <w:p>
            <w:pPr>
              <w:pStyle w:val="1063"/>
              <w:jc w:val="center"/>
              <w:widowControl/>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Times New Roman"/>
                <w:color w:val="000000"/>
                <w:sz w:val="24"/>
                <w:szCs w:val="24"/>
                <w:highlight w:val="none"/>
                <w:lang w:val="en-US" w:eastAsia="zh-CN"/>
              </w:rPr>
            </w:r>
            <w:r/>
          </w:p>
        </w:tc>
      </w:tr>
      <w:tr>
        <w:trPr>
          <w:trHeight w:val="391"/>
        </w:trPr>
        <w:tc>
          <w:tcPr>
            <w:tcMar>
              <w:left w:w="15" w:type="dxa"/>
              <w:top w:w="15" w:type="dxa"/>
              <w:right w:w="15" w:type="dxa"/>
            </w:tcMar>
            <w:tcW w:w="460" w:type="dxa"/>
            <w:vAlign w:val="center"/>
            <w:textDirection w:val="lrTb"/>
            <w:noWrap w:val="false"/>
          </w:tcPr>
          <w:p>
            <w:pPr>
              <w:pStyle w:val="1063"/>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工期保障措施</w:t>
            </w:r>
            <w:r>
              <w:rPr>
                <w:rFonts w:ascii="宋体" w:hAnsi="宋体" w:eastAsia="宋体"/>
                <w:color w:val="000000"/>
                <w:szCs w:val="21"/>
                <w:highlight w:val="none"/>
                <w:lang w:val="en-US" w:eastAsia="zh-CN"/>
              </w:rPr>
            </w:r>
            <w:r/>
          </w:p>
        </w:tc>
        <w:tc>
          <w:tcPr>
            <w:tcMar>
              <w:left w:w="15" w:type="dxa"/>
              <w:top w:w="15" w:type="dxa"/>
              <w:right w:w="15" w:type="dxa"/>
            </w:tcMar>
            <w:tcW w:w="6468" w:type="dxa"/>
            <w:vAlign w:val="center"/>
            <w:textDirection w:val="lrTb"/>
            <w:noWrap w:val="false"/>
          </w:tcPr>
          <w:p>
            <w:pPr>
              <w:pStyle w:val="1063"/>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对工期保证体系及保证措施等进行评审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（1）工期保证措施合理、完善，</w:t>
            </w:r>
            <w:r>
              <w:rPr>
                <w:rFonts w:hint="eastAsia" w:ascii="宋体" w:hAnsi="宋体" w:eastAsia="宋体" w:cs="宋体"/>
                <w:color w:val="000000"/>
                <w:highlight w:val="none"/>
                <w:lang w:val="en-US" w:eastAsia="zh-CN"/>
              </w:rPr>
              <w:t xml:space="preserve">内容完整、详细，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（2）工期保证措施较合理、较完善得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（3）工期保证措施一般得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ascii="宋体" w:hAnsi="宋体" w:eastAsia="宋体" w:cs="Times New Roman"/>
                <w:color w:val="000000"/>
                <w:sz w:val="21"/>
                <w:szCs w:val="21"/>
                <w:highlight w:val="none"/>
                <w:lang w:val="en-US" w:eastAsia="zh-CN" w:bidi="ar-SA"/>
              </w:rPr>
            </w:pPr>
            <w:r>
              <w:rPr>
                <w:rFonts w:hint="eastAsia" w:ascii="宋体" w:hAnsi="宋体" w:eastAsia="宋体" w:cs="宋体"/>
                <w:color w:val="000000"/>
                <w:highlight w:val="none"/>
              </w:rPr>
              <w:t xml:space="preserve">（4）无相关内容，不得分；</w:t>
            </w:r>
            <w:r>
              <w:rPr>
                <w:rFonts w:ascii="宋体" w:hAnsi="宋体" w:eastAsia="宋体" w:cs="Times New Roman"/>
                <w:color w:val="000000"/>
                <w:sz w:val="21"/>
                <w:szCs w:val="21"/>
                <w:highlight w:val="none"/>
                <w:lang w:val="en-US" w:eastAsia="zh-CN" w:bidi="ar-SA"/>
              </w:rPr>
            </w:r>
            <w:r/>
          </w:p>
        </w:tc>
        <w:tc>
          <w:tcPr>
            <w:tcMar>
              <w:left w:w="15" w:type="dxa"/>
              <w:top w:w="15" w:type="dxa"/>
              <w:right w:w="15" w:type="dxa"/>
            </w:tcMar>
            <w:tcW w:w="415" w:type="dxa"/>
            <w:vAlign w:val="center"/>
            <w:textDirection w:val="lrTb"/>
            <w:noWrap w:val="false"/>
          </w:tcPr>
          <w:p>
            <w:pPr>
              <w:pStyle w:val="1063"/>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en-US" w:eastAsia="zh-CN" w:bidi="ar"/>
              </w:rPr>
            </w:r>
            <w:r/>
          </w:p>
        </w:tc>
      </w:tr>
      <w:tr>
        <w:trPr>
          <w:trHeight w:val="391"/>
        </w:trPr>
        <w:tc>
          <w:tcPr>
            <w:tcMar>
              <w:left w:w="15" w:type="dxa"/>
              <w:top w:w="15" w:type="dxa"/>
              <w:right w:w="15" w:type="dxa"/>
            </w:tcMar>
            <w:tcW w:w="460" w:type="dxa"/>
            <w:vAlign w:val="center"/>
            <w:textDirection w:val="lrTb"/>
            <w:noWrap w:val="false"/>
          </w:tcPr>
          <w:p>
            <w:pPr>
              <w:pStyle w:val="1063"/>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s="宋体"/>
                <w:color w:val="000000"/>
                <w:sz w:val="24"/>
                <w:szCs w:val="24"/>
                <w:highlight w:val="none"/>
                <w:lang w:val="en-US" w:eastAsia="zh-CN" w:bidi="ar"/>
              </w:rPr>
            </w:pPr>
            <w:r>
              <w:rPr>
                <w:rFonts w:hint="eastAsia" w:ascii="宋体" w:hAnsi="宋体"/>
                <w:color w:val="000000"/>
                <w:szCs w:val="21"/>
                <w:highlight w:val="none"/>
              </w:rPr>
              <w:t xml:space="preserve">质量管理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保障措施</w:t>
            </w:r>
            <w:r>
              <w:rPr>
                <w:rFonts w:ascii="宋体" w:hAnsi="宋体" w:eastAsia="宋体" w:cs="宋体"/>
                <w:color w:val="000000"/>
                <w:sz w:val="24"/>
                <w:szCs w:val="24"/>
                <w:highlight w:val="none"/>
                <w:lang w:val="en-US" w:eastAsia="zh-CN" w:bidi="ar"/>
              </w:rPr>
            </w:r>
            <w:r/>
          </w:p>
        </w:tc>
        <w:tc>
          <w:tcPr>
            <w:tcMar>
              <w:left w:w="15" w:type="dxa"/>
              <w:top w:w="15" w:type="dxa"/>
              <w:right w:w="15" w:type="dxa"/>
            </w:tcMar>
            <w:tcW w:w="6468" w:type="dxa"/>
            <w:vAlign w:val="center"/>
            <w:textDirection w:val="lrTb"/>
            <w:noWrap w:val="false"/>
          </w:tcPr>
          <w:p>
            <w:pPr>
              <w:pStyle w:val="1063"/>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对工程质量管理体系及保证措施等进行评审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（1）质量保证措施合理、完善，</w:t>
            </w:r>
            <w:r>
              <w:rPr>
                <w:rFonts w:hint="eastAsia" w:ascii="宋体" w:hAnsi="宋体" w:eastAsia="宋体" w:cs="宋体"/>
                <w:color w:val="000000"/>
                <w:highlight w:val="none"/>
                <w:lang w:val="en-US" w:eastAsia="zh-CN"/>
              </w:rPr>
              <w:t xml:space="preserve">内容完整、详细，</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（2）质量保证措施较合理、较完善得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hint="eastAsia" w:ascii="宋体" w:hAnsi="宋体" w:eastAsia="宋体" w:cs="宋体"/>
                <w:color w:val="000000"/>
                <w:highlight w:val="none"/>
              </w:rPr>
            </w:pPr>
            <w:r>
              <w:rPr>
                <w:rFonts w:hint="eastAsia" w:ascii="宋体" w:hAnsi="宋体" w:eastAsia="宋体" w:cs="宋体"/>
                <w:color w:val="000000"/>
                <w:highlight w:val="none"/>
              </w:rPr>
              <w:t xml:space="preserve">（3）质量保证措施一般得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63"/>
              <w:rPr>
                <w:rFonts w:ascii="宋体" w:hAnsi="宋体" w:eastAsia="宋体" w:cs="Times New Roman"/>
                <w:color w:val="000000"/>
                <w:sz w:val="24"/>
                <w:szCs w:val="24"/>
                <w:highlight w:val="none"/>
              </w:rPr>
            </w:pPr>
            <w:r>
              <w:rPr>
                <w:rFonts w:hint="eastAsia" w:ascii="宋体" w:hAnsi="宋体" w:eastAsia="宋体" w:cs="宋体"/>
                <w:color w:val="000000"/>
                <w:highlight w:val="none"/>
              </w:rPr>
              <w:t xml:space="preserve">（4）无相关内容，不得分；</w:t>
            </w:r>
            <w:r>
              <w:rPr>
                <w:rFonts w:ascii="宋体" w:hAnsi="宋体" w:eastAsia="宋体" w:cs="Times New Roman"/>
                <w:color w:val="000000"/>
                <w:sz w:val="24"/>
                <w:szCs w:val="24"/>
                <w:highlight w:val="none"/>
              </w:rPr>
            </w:r>
            <w:r/>
          </w:p>
        </w:tc>
        <w:tc>
          <w:tcPr>
            <w:tcMar>
              <w:left w:w="15" w:type="dxa"/>
              <w:top w:w="15" w:type="dxa"/>
              <w:right w:w="15" w:type="dxa"/>
            </w:tcMar>
            <w:tcW w:w="415" w:type="dxa"/>
            <w:vAlign w:val="center"/>
            <w:textDirection w:val="lrTb"/>
            <w:noWrap w:val="false"/>
          </w:tcPr>
          <w:p>
            <w:pPr>
              <w:pStyle w:val="1063"/>
              <w:jc w:val="center"/>
              <w:widowControl/>
              <w:rPr>
                <w:rFonts w:ascii="宋体" w:hAnsi="宋体" w:eastAsia="宋体" w:cs="Times New Roman"/>
                <w:color w:val="000000"/>
                <w:sz w:val="24"/>
                <w:szCs w:val="24"/>
                <w:highlight w:val="none"/>
                <w:lang w:val="en-US"/>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Times New Roman"/>
                <w:color w:val="000000"/>
                <w:sz w:val="24"/>
                <w:szCs w:val="24"/>
                <w:highlight w:val="none"/>
                <w:lang w:val="en-US"/>
              </w:rPr>
            </w:r>
            <w:r/>
          </w:p>
        </w:tc>
      </w:tr>
      <w:tr>
        <w:trPr>
          <w:trHeight w:val="976"/>
        </w:trPr>
        <w:tc>
          <w:tcPr>
            <w:tcMar>
              <w:left w:w="15" w:type="dxa"/>
              <w:top w:w="15" w:type="dxa"/>
              <w:right w:w="15" w:type="dxa"/>
            </w:tcMar>
            <w:tcW w:w="460" w:type="dxa"/>
            <w:vAlign w:val="center"/>
            <w:textDirection w:val="lrTb"/>
            <w:noWrap w:val="false"/>
          </w:tcPr>
          <w:p>
            <w:pPr>
              <w:pStyle w:val="1063"/>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r>
            <w:r/>
          </w:p>
        </w:tc>
        <w:tc>
          <w:tcPr>
            <w:tcMar>
              <w:left w:w="15" w:type="dxa"/>
              <w:top w:w="15" w:type="dxa"/>
              <w:right w:w="15" w:type="dxa"/>
            </w:tcMar>
            <w:tcW w:w="700" w:type="dxa"/>
            <w:vAlign w:val="center"/>
            <w:textDirection w:val="lrTb"/>
            <w:noWrap w:val="false"/>
          </w:tcPr>
          <w:p>
            <w:pPr>
              <w:pStyle w:val="1063"/>
              <w:jc w:val="center"/>
              <w:widowControl/>
              <w:rPr>
                <w:rFonts w:ascii="宋体" w:hAnsi="宋体" w:eastAsia="宋体" w:cs="宋体"/>
                <w:color w:val="000000"/>
                <w:sz w:val="24"/>
                <w:szCs w:val="24"/>
                <w:highlight w:val="none"/>
                <w:lang w:bidi="ar"/>
              </w:rPr>
            </w:pPr>
            <w:r>
              <w:rPr>
                <w:rFonts w:hint="eastAsia" w:ascii="宋体" w:hAnsi="宋体"/>
                <w:color w:val="000000"/>
                <w:szCs w:val="21"/>
                <w:highlight w:val="none"/>
              </w:rPr>
              <w:t xml:space="preserve">安全措施</w:t>
            </w:r>
            <w:r>
              <w:rPr>
                <w:rFonts w:ascii="宋体" w:hAnsi="宋体" w:eastAsia="宋体" w:cs="宋体"/>
                <w:color w:val="000000"/>
                <w:sz w:val="24"/>
                <w:szCs w:val="24"/>
                <w:highlight w:val="none"/>
                <w:lang w:bidi="ar"/>
              </w:rPr>
            </w:r>
            <w:r/>
          </w:p>
        </w:tc>
        <w:tc>
          <w:tcPr>
            <w:tcMar>
              <w:left w:w="15" w:type="dxa"/>
              <w:top w:w="15" w:type="dxa"/>
              <w:right w:w="15" w:type="dxa"/>
            </w:tcMar>
            <w:tcW w:w="6468" w:type="dxa"/>
            <w:vAlign w:val="center"/>
            <w:textDirection w:val="lrTb"/>
            <w:noWrap w:val="false"/>
          </w:tcPr>
          <w:p>
            <w:pPr>
              <w:pStyle w:val="1063"/>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本项目施工过程中存在的安全措施、交通组织方案、事故应急预案等进行评审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（1）安全环保措施、交通组织方案、应急预案等合理、完善，得6分；</w:t>
            </w:r>
            <w:r>
              <w:rPr>
                <w:rFonts w:hint="eastAsia" w:ascii="宋体" w:hAnsi="宋体" w:eastAsia="宋体" w:cs="宋体"/>
                <w:color w:val="000000"/>
                <w:highlight w:val="none"/>
                <w:lang w:val="en-US" w:eastAsia="zh-CN"/>
              </w:rPr>
            </w:r>
            <w:r/>
          </w:p>
          <w:p>
            <w:pPr>
              <w:pStyle w:val="10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（2）安全环保措施、交通组织方案、应急预案较合理、较完善，得4分；</w:t>
            </w:r>
            <w:r>
              <w:rPr>
                <w:rFonts w:hint="eastAsia" w:ascii="宋体" w:hAnsi="宋体" w:eastAsia="宋体" w:cs="宋体"/>
                <w:color w:val="000000"/>
                <w:highlight w:val="none"/>
                <w:lang w:val="en-US" w:eastAsia="zh-CN"/>
              </w:rPr>
            </w:r>
            <w:r/>
          </w:p>
          <w:p>
            <w:pPr>
              <w:pStyle w:val="1063"/>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（3）安全环保措施、交通组织方案、应急预案一般，得2分；</w:t>
            </w:r>
            <w:r>
              <w:rPr>
                <w:rFonts w:hint="eastAsia" w:ascii="宋体" w:hAnsi="宋体" w:eastAsia="宋体" w:cs="宋体"/>
                <w:color w:val="000000"/>
                <w:highlight w:val="none"/>
                <w:lang w:val="en-US" w:eastAsia="zh-CN"/>
              </w:rPr>
            </w:r>
            <w:r/>
          </w:p>
          <w:p>
            <w:pPr>
              <w:pStyle w:val="1063"/>
              <w:rPr>
                <w:rFonts w:ascii="宋体" w:hAnsi="宋体" w:eastAsia="宋体" w:cs="Times New Roman"/>
                <w:color w:val="000000"/>
                <w:sz w:val="24"/>
                <w:szCs w:val="24"/>
                <w:highlight w:val="none"/>
              </w:rPr>
            </w:pPr>
            <w:r>
              <w:rPr>
                <w:rFonts w:hint="eastAsia" w:ascii="宋体" w:hAnsi="宋体" w:eastAsia="宋体" w:cs="宋体"/>
                <w:color w:val="000000"/>
                <w:highlight w:val="none"/>
                <w:lang w:val="en-US" w:eastAsia="zh-CN"/>
              </w:rPr>
              <w:t xml:space="preserve">（4）无相关内容，不得分；</w:t>
            </w:r>
            <w:r>
              <w:rPr>
                <w:rFonts w:ascii="宋体" w:hAnsi="宋体" w:eastAsia="宋体" w:cs="Times New Roman"/>
                <w:color w:val="000000"/>
                <w:sz w:val="24"/>
                <w:szCs w:val="24"/>
                <w:highlight w:val="none"/>
              </w:rPr>
            </w:r>
            <w:r/>
          </w:p>
        </w:tc>
        <w:tc>
          <w:tcPr>
            <w:tcMar>
              <w:left w:w="15" w:type="dxa"/>
              <w:top w:w="15" w:type="dxa"/>
              <w:right w:w="15" w:type="dxa"/>
            </w:tcMar>
            <w:tcW w:w="415" w:type="dxa"/>
            <w:vAlign w:val="center"/>
            <w:textDirection w:val="lrTb"/>
            <w:noWrap w:val="false"/>
          </w:tcPr>
          <w:p>
            <w:pPr>
              <w:pStyle w:val="1063"/>
              <w:jc w:val="center"/>
              <w:widowControl/>
              <w:rPr>
                <w:rFonts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Times New Roman"/>
                <w:color w:val="000000"/>
                <w:sz w:val="24"/>
                <w:szCs w:val="24"/>
                <w:highlight w:val="none"/>
                <w:lang w:val="en-US" w:eastAsia="zh-CN"/>
              </w:rPr>
            </w:r>
            <w:r/>
          </w:p>
        </w:tc>
      </w:tr>
    </w:tbl>
    <w:p>
      <w:pPr>
        <w:pStyle w:val="1063"/>
        <w:ind w:firstLine="422"/>
        <w:spacing w:line="520" w:lineRule="exact"/>
        <w:tabs>
          <w:tab w:val="left" w:pos="2850" w:leader="none"/>
          <w:tab w:val="center" w:pos="4153" w:leader="none"/>
        </w:tabs>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注：1.供应商必须保证所提供资料的真实性和完整性，如发现存在骗取中标等虚假行为，将依据法律规定取消其中标资格；</w:t>
      </w:r>
      <w:r>
        <w:rPr>
          <w:rFonts w:ascii="宋体" w:hAnsi="宋体" w:eastAsia="宋体" w:cs="宋体"/>
          <w:b/>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四、磋商小组根据综合评分高低进行排序确定成交候选</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。评审得分相同的，按照最终报价由低到高的顺序推荐。评审得分相同且最终报价相同的，按照技术得分由高到低顺序推荐成交供应商。</w:t>
      </w:r>
      <w:r>
        <w:rPr>
          <w:rFonts w:ascii="宋体" w:hAnsi="宋体" w:eastAsia="宋体" w:cs="宋体"/>
          <w:color w:val="000000"/>
          <w:szCs w:val="21"/>
          <w:highlight w:val="none"/>
        </w:rPr>
      </w:r>
      <w:r/>
    </w:p>
    <w:p>
      <w:pPr>
        <w:pStyle w:val="1063"/>
        <w:ind w:firstLine="420"/>
        <w:spacing w:line="52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112"/>
        <w:rPr>
          <w:rFonts w:ascii="宋体" w:hAnsi="宋体" w:eastAsia="宋体"/>
          <w:color w:val="000000"/>
          <w:szCs w:val="21"/>
          <w:highlight w:val="none"/>
        </w:rPr>
      </w:pPr>
      <w:r>
        <w:rPr>
          <w:rFonts w:ascii="宋体" w:hAnsi="宋体" w:eastAsia="宋体"/>
          <w:color w:val="000000"/>
          <w:szCs w:val="21"/>
          <w:highlight w:val="none"/>
        </w:rPr>
      </w:r>
      <w:r/>
    </w:p>
    <w:p>
      <w:pPr>
        <w:pStyle w:val="1112"/>
        <w:rPr>
          <w:rFonts w:ascii="宋体" w:hAnsi="宋体" w:eastAsia="宋体"/>
          <w:color w:val="000000"/>
          <w:szCs w:val="21"/>
          <w:highlight w:val="none"/>
        </w:rPr>
      </w:pPr>
      <w:r>
        <w:rPr>
          <w:rFonts w:ascii="宋体" w:hAnsi="宋体" w:eastAsia="宋体"/>
          <w:color w:val="000000"/>
          <w:szCs w:val="21"/>
          <w:highlight w:val="none"/>
        </w:rPr>
      </w:r>
      <w:r/>
    </w:p>
    <w:p>
      <w:pPr>
        <w:pStyle w:val="1112"/>
        <w:rPr>
          <w:rFonts w:ascii="宋体" w:hAnsi="宋体" w:eastAsia="宋体"/>
          <w:color w:val="000000"/>
          <w:szCs w:val="21"/>
          <w:highlight w:val="none"/>
        </w:rPr>
      </w:pPr>
      <w:r>
        <w:rPr>
          <w:rFonts w:ascii="宋体" w:hAnsi="宋体" w:eastAsia="宋体"/>
          <w:color w:val="000000"/>
          <w:szCs w:val="21"/>
          <w:highlight w:val="none"/>
        </w:rPr>
      </w:r>
      <w:r/>
    </w:p>
    <w:p>
      <w:pPr>
        <w:pStyle w:val="1077"/>
        <w:ind w:firstLine="0"/>
        <w:spacing w:line="360" w:lineRule="auto"/>
        <w:rPr>
          <w:rFonts w:ascii="新宋体" w:hAnsi="新宋体" w:eastAsia="新宋体"/>
          <w:color w:val="000000"/>
          <w:sz w:val="24"/>
          <w:szCs w:val="24"/>
          <w:highlight w:val="none"/>
        </w:rPr>
        <w:sectPr>
          <w:footnotePr/>
          <w:endnotePr/>
          <w:type w:val="nextPage"/>
          <w:pgSz w:w="11906" w:h="16838" w:orient="portrait"/>
          <w:pgMar w:top="1440" w:right="1080" w:bottom="1440" w:left="1080" w:header="851" w:footer="851" w:gutter="0"/>
          <w:pgNumType w:start="1"/>
          <w:cols w:num="1" w:sep="0" w:space="1701" w:equalWidth="1"/>
          <w:docGrid w:linePitch="360"/>
        </w:sectPr>
      </w:pPr>
      <w:r>
        <w:rPr>
          <w:rFonts w:ascii="新宋体" w:hAnsi="新宋体" w:eastAsia="新宋体"/>
          <w:color w:val="000000"/>
          <w:sz w:val="24"/>
          <w:szCs w:val="24"/>
          <w:highlight w:val="none"/>
        </w:rPr>
      </w:r>
      <w:r/>
    </w:p>
    <w:p>
      <w:pPr>
        <w:pStyle w:val="1064"/>
        <w:jc w:val="center"/>
        <w:pageBreakBefore/>
        <w:spacing w:before="240" w:after="120"/>
        <w:rPr>
          <w:rFonts w:ascii="新宋体" w:hAnsi="新宋体" w:eastAsia="新宋体"/>
          <w:b/>
          <w:color w:val="000000"/>
          <w:sz w:val="30"/>
          <w:szCs w:val="30"/>
          <w:highlight w:val="none"/>
        </w:rPr>
      </w:pPr>
      <w:r/>
      <w:bookmarkEnd w:id="56"/>
      <w:r/>
      <w:bookmarkEnd w:id="57"/>
      <w:r/>
      <w:bookmarkEnd w:id="58"/>
      <w:r/>
      <w:bookmarkStart w:id="68" w:name="_Toc3899968"/>
      <w:r>
        <w:rPr>
          <w:rFonts w:hint="eastAsia" w:ascii="新宋体" w:hAnsi="新宋体" w:eastAsia="新宋体"/>
          <w:b/>
          <w:color w:val="000000"/>
          <w:sz w:val="30"/>
          <w:szCs w:val="30"/>
          <w:highlight w:val="none"/>
        </w:rPr>
        <w:t xml:space="preserve">第六章 附件（</w:t>
      </w:r>
      <w:r>
        <w:rPr>
          <w:rFonts w:hint="eastAsia" w:ascii="新宋体" w:hAnsi="新宋体" w:eastAsia="新宋体"/>
          <w:b/>
          <w:color w:val="000000"/>
          <w:sz w:val="30"/>
          <w:szCs w:val="30"/>
          <w:highlight w:val="none"/>
          <w:lang w:eastAsia="zh-CN"/>
        </w:rPr>
        <w:t xml:space="preserve">响应文件</w:t>
      </w:r>
      <w:r>
        <w:rPr>
          <w:rFonts w:hint="eastAsia" w:ascii="新宋体" w:hAnsi="新宋体" w:eastAsia="新宋体"/>
          <w:b/>
          <w:color w:val="000000"/>
          <w:sz w:val="30"/>
          <w:szCs w:val="30"/>
          <w:highlight w:val="none"/>
        </w:rPr>
        <w:t xml:space="preserve">主要格式）</w:t>
      </w:r>
      <w:r>
        <w:rPr>
          <w:rFonts w:ascii="新宋体" w:hAnsi="新宋体" w:eastAsia="新宋体"/>
          <w:b/>
          <w:color w:val="000000"/>
          <w:sz w:val="30"/>
          <w:szCs w:val="30"/>
          <w:highlight w:val="none"/>
        </w:rPr>
      </w:r>
      <w:r/>
    </w:p>
    <w:p>
      <w:pPr>
        <w:pStyle w:val="1063"/>
        <w:rPr>
          <w:color w:val="000000"/>
          <w:highlight w:val="none"/>
        </w:rPr>
      </w:pPr>
      <w:r>
        <w:rPr>
          <w:color w:val="000000"/>
          <w:highlight w:val="none"/>
        </w:rPr>
      </w:r>
      <w:r/>
    </w:p>
    <w:p>
      <w:pPr>
        <w:pStyle w:val="1063"/>
        <w:ind w:firstLine="1446"/>
        <w:jc w:val="center"/>
        <w:spacing w:line="360" w:lineRule="auto"/>
        <w:rPr>
          <w:rFonts w:ascii="新宋体" w:hAnsi="新宋体" w:eastAsia="新宋体"/>
          <w:b/>
          <w:color w:val="000000"/>
          <w:sz w:val="72"/>
          <w:szCs w:val="72"/>
          <w:highlight w:val="none"/>
        </w:rPr>
      </w:pPr>
      <w:r>
        <w:rPr>
          <w:rFonts w:ascii="新宋体" w:hAnsi="新宋体" w:eastAsia="新宋体"/>
          <w:b/>
          <w:color w:val="000000"/>
          <w:sz w:val="72"/>
          <w:szCs w:val="72"/>
          <w:highlight w:val="none"/>
        </w:rPr>
      </w:r>
      <w:r/>
    </w:p>
    <w:p>
      <w:pPr>
        <w:pStyle w:val="1063"/>
        <w:ind w:left="-4" w:firstLine="4"/>
        <w:jc w:val="center"/>
        <w:spacing w:line="360" w:lineRule="auto"/>
        <w:rPr>
          <w:rFonts w:ascii="新宋体" w:hAnsi="新宋体" w:eastAsia="新宋体"/>
          <w:b/>
          <w:color w:val="000000"/>
          <w:sz w:val="72"/>
          <w:szCs w:val="72"/>
          <w:highlight w:val="none"/>
        </w:rPr>
      </w:pPr>
      <w:r>
        <w:rPr>
          <w:rFonts w:hint="eastAsia" w:ascii="新宋体" w:hAnsi="新宋体" w:eastAsia="新宋体"/>
          <w:b/>
          <w:color w:val="000000"/>
          <w:sz w:val="72"/>
          <w:szCs w:val="72"/>
          <w:highlight w:val="none"/>
        </w:rPr>
        <w:t xml:space="preserve">竞争性磋商响应文件</w:t>
      </w:r>
      <w:r>
        <w:rPr>
          <w:rFonts w:ascii="新宋体" w:hAnsi="新宋体" w:eastAsia="新宋体"/>
          <w:b/>
          <w:color w:val="000000"/>
          <w:sz w:val="72"/>
          <w:szCs w:val="72"/>
          <w:highlight w:val="none"/>
        </w:rPr>
      </w:r>
      <w:r/>
    </w:p>
    <w:p>
      <w:pPr>
        <w:pStyle w:val="1213"/>
        <w:ind w:firstLine="482"/>
        <w:jc w:val="center"/>
        <w:spacing w:before="0" w:after="0"/>
        <w:rPr>
          <w:rFonts w:ascii="新宋体" w:hAnsi="新宋体" w:eastAsia="新宋体"/>
          <w:b/>
          <w:bCs/>
          <w:color w:val="000000"/>
          <w:highlight w:val="none"/>
        </w:rPr>
      </w:pPr>
      <w:r>
        <w:rPr>
          <w:rFonts w:ascii="新宋体" w:hAnsi="新宋体" w:eastAsia="新宋体"/>
          <w:b/>
          <w:bCs/>
          <w:color w:val="000000"/>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名 称：</w:t>
      </w: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项 目 编 号：</w:t>
      </w: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磋商供应商名称：</w:t>
      </w: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1063"/>
        <w:ind w:firstLine="482"/>
        <w:spacing w:line="360" w:lineRule="auto"/>
        <w:rPr>
          <w:rFonts w:ascii="新宋体" w:hAnsi="新宋体" w:eastAsia="新宋体"/>
          <w:b/>
          <w:color w:val="000000"/>
          <w:sz w:val="24"/>
          <w:highlight w:val="none"/>
        </w:rPr>
      </w:pPr>
      <w:r>
        <w:rPr>
          <w:rFonts w:hint="eastAsia" w:ascii="新宋体" w:hAnsi="新宋体" w:eastAsia="新宋体"/>
          <w:b/>
          <w:color w:val="000000"/>
          <w:sz w:val="24"/>
          <w:highlight w:val="none"/>
        </w:rPr>
        <w:t xml:space="preserve">    </w:t>
      </w:r>
      <w:r>
        <w:rPr>
          <w:rFonts w:ascii="新宋体" w:hAnsi="新宋体" w:eastAsia="新宋体"/>
          <w:b/>
          <w:color w:val="000000"/>
          <w:sz w:val="24"/>
          <w:highlight w:val="none"/>
        </w:rPr>
      </w:r>
      <w:r/>
    </w:p>
    <w:p>
      <w:pPr>
        <w:pStyle w:val="1063"/>
        <w:ind w:firstLine="482"/>
        <w:jc w:val="center"/>
        <w:spacing w:line="360" w:lineRule="auto"/>
        <w:rPr>
          <w:rFonts w:ascii="新宋体" w:hAnsi="新宋体" w:eastAsia="新宋体"/>
          <w:b/>
          <w:color w:val="000000"/>
          <w:sz w:val="24"/>
          <w:highlight w:val="none"/>
        </w:rPr>
      </w:pPr>
      <w:r>
        <w:rPr>
          <w:rFonts w:ascii="新宋体" w:hAnsi="新宋体" w:eastAsia="新宋体"/>
          <w:b/>
          <w:color w:val="000000"/>
          <w:sz w:val="24"/>
          <w:highlight w:val="none"/>
        </w:rPr>
      </w:r>
      <w:r/>
    </w:p>
    <w:p>
      <w:pPr>
        <w:pStyle w:val="1063"/>
        <w:ind w:firstLine="602"/>
        <w:jc w:val="center"/>
        <w:spacing w:line="360" w:lineRule="auto"/>
        <w:rPr>
          <w:rFonts w:ascii="新宋体" w:hAnsi="新宋体" w:eastAsia="新宋体"/>
          <w:bCs/>
          <w:color w:val="000000"/>
          <w:highlight w:val="none"/>
        </w:rPr>
      </w:pPr>
      <w:r>
        <w:rPr>
          <w:rFonts w:hint="eastAsia" w:ascii="新宋体" w:hAnsi="新宋体" w:eastAsia="新宋体"/>
          <w:b/>
          <w:color w:val="000000"/>
          <w:sz w:val="30"/>
          <w:szCs w:val="30"/>
          <w:highlight w:val="none"/>
        </w:rPr>
        <w:t xml:space="preserve">二〇二</w:t>
      </w:r>
      <w:r>
        <w:rPr>
          <w:rFonts w:hint="eastAsia" w:ascii="新宋体" w:hAnsi="新宋体" w:eastAsia="新宋体"/>
          <w:b/>
          <w:color w:val="000000"/>
          <w:sz w:val="30"/>
          <w:szCs w:val="30"/>
          <w:highlight w:val="none"/>
          <w:lang w:val="en-US" w:eastAsia="zh-CN"/>
        </w:rPr>
        <w:t xml:space="preserve">五</w:t>
      </w:r>
      <w:r>
        <w:rPr>
          <w:rFonts w:hint="eastAsia" w:ascii="新宋体" w:hAnsi="新宋体" w:eastAsia="新宋体"/>
          <w:b/>
          <w:color w:val="000000"/>
          <w:sz w:val="30"/>
          <w:szCs w:val="30"/>
          <w:highlight w:val="none"/>
        </w:rPr>
        <w:t xml:space="preserve">年   月</w:t>
      </w:r>
      <w:r>
        <w:rPr>
          <w:rFonts w:ascii="新宋体" w:hAnsi="新宋体" w:eastAsia="新宋体"/>
          <w:bCs/>
          <w:color w:val="000000"/>
          <w:highlight w:val="none"/>
        </w:rPr>
      </w:r>
      <w:r/>
    </w:p>
    <w:p>
      <w:pPr>
        <w:pStyle w:val="1063"/>
        <w:ind w:firstLine="630"/>
        <w:spacing w:line="360" w:lineRule="auto"/>
        <w:tabs>
          <w:tab w:val="left" w:pos="1269" w:leader="none"/>
        </w:tabs>
        <w:rPr>
          <w:rFonts w:ascii="宋体" w:hAnsi="宋体"/>
          <w:bCs/>
          <w:color w:val="000000"/>
          <w:szCs w:val="21"/>
          <w:highlight w:val="none"/>
        </w:rPr>
      </w:pPr>
      <w:r>
        <w:rPr>
          <w:color w:val="000000"/>
          <w:highlight w:val="none"/>
        </w:rPr>
        <w:br w:type="page" w:clear="all"/>
      </w:r>
      <w:r>
        <w:rPr>
          <w:rFonts w:ascii="宋体" w:hAnsi="宋体"/>
          <w:bCs/>
          <w:color w:val="000000"/>
          <w:szCs w:val="21"/>
          <w:highlight w:val="none"/>
        </w:rPr>
      </w:r>
      <w:r/>
    </w:p>
    <w:p>
      <w:pPr>
        <w:pStyle w:val="1225"/>
        <w:ind w:left="0" w:firstLine="0"/>
        <w:jc w:val="center"/>
        <w:spacing w:after="120" w:line="360" w:lineRule="auto"/>
        <w:tabs>
          <w:tab w:val="left" w:pos="720" w:leader="none"/>
        </w:tabs>
        <w:rPr>
          <w:rFonts w:ascii="宋体" w:hAnsi="宋体" w:eastAsia="宋体" w:cs="宋体"/>
          <w:color w:val="000000"/>
          <w:szCs w:val="30"/>
          <w:highlight w:val="none"/>
        </w:rPr>
      </w:pPr>
      <w:r/>
      <w:bookmarkStart w:id="69" w:name="_Toc89482964"/>
      <w:r/>
      <w:bookmarkStart w:id="70" w:name="_Toc48036004"/>
      <w:r/>
      <w:bookmarkStart w:id="71" w:name="_Toc46887329"/>
      <w:r/>
      <w:bookmarkStart w:id="72" w:name="_Toc46997462"/>
      <w:r/>
      <w:bookmarkStart w:id="73" w:name="_Toc46997377"/>
      <w:r/>
      <w:bookmarkStart w:id="74" w:name="_Toc46886164"/>
      <w:r/>
      <w:bookmarkStart w:id="75" w:name="_Toc46888269"/>
      <w:r/>
      <w:bookmarkStart w:id="76" w:name="_Toc46911168"/>
      <w:r/>
      <w:bookmarkStart w:id="77" w:name="_Toc66175554"/>
      <w:r/>
      <w:bookmarkStart w:id="78" w:name="_Toc46886455"/>
      <w:r/>
      <w:bookmarkStart w:id="79" w:name="_Toc198024831"/>
      <w:r/>
      <w:bookmarkStart w:id="80" w:name="_Toc46886863"/>
      <w:r>
        <w:rPr>
          <w:rFonts w:hint="eastAsia" w:ascii="宋体" w:hAnsi="宋体" w:eastAsia="宋体" w:cs="宋体"/>
          <w:color w:val="000000"/>
          <w:szCs w:val="30"/>
          <w:highlight w:val="none"/>
        </w:rPr>
        <w:t xml:space="preserve">附件1      磋商响应函</w:t>
      </w:r>
      <w:r>
        <w:rPr>
          <w:rFonts w:ascii="宋体" w:hAnsi="宋体" w:eastAsia="宋体" w:cs="宋体"/>
          <w:color w:val="000000"/>
          <w:szCs w:val="30"/>
          <w:highlight w:val="none"/>
        </w:rPr>
      </w:r>
      <w:r/>
    </w:p>
    <w:p>
      <w:pPr>
        <w:pStyle w:val="1213"/>
        <w:ind w:left="0" w:firstLine="0"/>
        <w:spacing w:before="0" w:after="0"/>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b/>
          <w:bCs/>
          <w:color w:val="000000"/>
          <w:sz w:val="24"/>
          <w:szCs w:val="24"/>
          <w:highlight w:val="none"/>
          <w:u w:val="single"/>
        </w:rPr>
        <w:t xml:space="preserve"> </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泰州市公路事业发展中心</w:t>
      </w:r>
      <w:r>
        <w:rPr>
          <w:rFonts w:ascii="宋体" w:hAnsi="宋体" w:cs="宋体"/>
          <w:b/>
          <w:bCs/>
          <w:color w:val="000000"/>
          <w:sz w:val="24"/>
          <w:szCs w:val="24"/>
          <w:highlight w:val="none"/>
        </w:rPr>
        <w:t xml:space="preserve"> </w:t>
      </w:r>
      <w:r>
        <w:rPr>
          <w:rFonts w:ascii="宋体" w:hAnsi="宋体" w:cs="宋体"/>
          <w:b/>
          <w:bCs/>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号磋商文件，正式授权下述签字人_________ (姓名和职务)代表我方______________（供应商的名称），全权处理</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项目磋商采购的有关事宜。</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1.按磋商文件规定的各项要求，向采购人提供所需货物或服务。</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2.我们已详细审核全部磋商文件及其有效补充文件，我们知道必须放弃提出含糊不清或误解问题的权利。</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3.我们同意从规定的响应文件接收截止时间起遵循本响应文件，并在规定的磋商有效期期满之前均具有约束力。</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4.如果在响应文件接收截止时间后规定的磋商有效期内撤回响应文件或成交后拒绝签订合同，我们的磋商保证金可被贵方没收。</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5.同意向贵方提供贵方可能另外要求的与磋商采购有关的任何证据或资料，并保证我方已提供和将要提供的文件是真实的、准确的。</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6.一旦我方成交，我方将根据磋商文件的规定，严格履行合同的责任和义务，并保证在磋商文件规定的时间完成项目，交付采购人验收、使用。</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7.遵守磋商文件中要求的收费项目和标准。</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8.与本磋商采购有关的正式通讯地址为：</w:t>
      </w:r>
      <w:r>
        <w:rPr>
          <w:rFonts w:ascii="宋体" w:hAnsi="宋体" w:cs="宋体"/>
          <w:color w:val="000000"/>
          <w:sz w:val="24"/>
          <w:szCs w:val="24"/>
          <w:highlight w:val="none"/>
        </w:rPr>
      </w:r>
      <w:r/>
    </w:p>
    <w:p>
      <w:pPr>
        <w:pStyle w:val="1214"/>
        <w:ind w:firstLine="480"/>
        <w:spacing w:line="360" w:lineRule="auto"/>
        <w:tabs>
          <w:tab w:val="left" w:pos="36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214"/>
        <w:ind w:firstLine="480"/>
        <w:spacing w:line="360" w:lineRule="auto"/>
        <w:tabs>
          <w:tab w:val="left" w:pos="36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                  账 户： </w:t>
      </w:r>
      <w:r>
        <w:rPr>
          <w:rFonts w:ascii="宋体" w:hAnsi="宋体" w:cs="宋体"/>
          <w:color w:val="000000"/>
          <w:sz w:val="24"/>
          <w:szCs w:val="24"/>
          <w:highlight w:val="none"/>
        </w:rPr>
      </w:r>
      <w:r/>
    </w:p>
    <w:p>
      <w:pPr>
        <w:pStyle w:val="1214"/>
        <w:ind w:firstLine="480"/>
        <w:spacing w:line="360" w:lineRule="auto"/>
        <w:tabs>
          <w:tab w:val="left" w:pos="36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法定代表人或授权代表（签字</w:t>
      </w:r>
      <w:r>
        <w:rPr>
          <w:rFonts w:hint="eastAsia" w:ascii="宋体" w:hAnsi="宋体" w:cs="宋体"/>
          <w:color w:val="000000"/>
          <w:sz w:val="24"/>
          <w:szCs w:val="24"/>
          <w:highlight w:val="none"/>
          <w:lang w:val="en-US" w:eastAsia="zh-CN"/>
        </w:rPr>
        <w:t xml:space="preserve">或电子签章</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rPr>
          <w:rFonts w:hint="eastAsia" w:ascii="宋体" w:hAnsi="宋体" w:cs="宋体"/>
          <w:color w:val="000000"/>
          <w:sz w:val="24"/>
          <w:szCs w:val="24"/>
          <w:highlight w:val="none"/>
          <w:lang w:val="en-US" w:eastAsia="zh-CN"/>
        </w:rPr>
        <w:t xml:space="preserve">或电子签章</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214"/>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ascii="宋体" w:hAnsi="宋体" w:cs="宋体"/>
          <w:color w:val="000000"/>
          <w:sz w:val="24"/>
          <w:szCs w:val="24"/>
          <w:highlight w:val="none"/>
        </w:rPr>
      </w:r>
      <w:r/>
    </w:p>
    <w:p>
      <w:pPr>
        <w:pStyle w:val="1063"/>
        <w:rPr>
          <w:color w:val="000000"/>
          <w:highlight w:val="none"/>
        </w:rPr>
      </w:pPr>
      <w:r/>
      <w:bookmarkEnd w:id="69"/>
      <w:r/>
      <w:bookmarkEnd w:id="70"/>
      <w:r/>
      <w:bookmarkEnd w:id="71"/>
      <w:r/>
      <w:bookmarkEnd w:id="72"/>
      <w:r/>
      <w:bookmarkEnd w:id="73"/>
      <w:r/>
      <w:bookmarkEnd w:id="74"/>
      <w:r/>
      <w:bookmarkEnd w:id="75"/>
      <w:r/>
      <w:bookmarkEnd w:id="76"/>
      <w:r/>
      <w:bookmarkEnd w:id="77"/>
      <w:r/>
      <w:bookmarkEnd w:id="78"/>
      <w:r/>
      <w:bookmarkEnd w:id="79"/>
      <w:r/>
      <w:bookmarkEnd w:id="80"/>
      <w:r>
        <w:rPr>
          <w:color w:val="000000"/>
          <w:highlight w:val="none"/>
        </w:rPr>
        <w:br w:type="page" w:clear="all"/>
      </w:r>
      <w:r>
        <w:rPr>
          <w:color w:val="000000"/>
          <w:highlight w:val="none"/>
        </w:rPr>
      </w:r>
      <w:r/>
    </w:p>
    <w:p>
      <w:pPr>
        <w:pStyle w:val="1063"/>
        <w:jc w:val="center"/>
        <w:widowControl/>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2</w:t>
      </w:r>
      <w:r>
        <w:rPr>
          <w:rFonts w:hint="eastAsia" w:ascii="宋体" w:hAnsi="宋体" w:cs="宋体"/>
          <w:b/>
          <w:color w:val="000000"/>
          <w:sz w:val="30"/>
          <w:szCs w:val="30"/>
          <w:highlight w:val="none"/>
        </w:rPr>
        <w:t xml:space="preserve">   法定代表人授权委托书</w:t>
      </w:r>
      <w:r>
        <w:rPr>
          <w:rFonts w:hint="eastAsia" w:ascii="宋体" w:hAnsi="宋体" w:cs="宋体"/>
          <w:b/>
          <w:color w:val="000000"/>
          <w:sz w:val="30"/>
          <w:szCs w:val="30"/>
          <w:highlight w:val="none"/>
        </w:rPr>
      </w:r>
      <w:r/>
    </w:p>
    <w:p>
      <w:pPr>
        <w:pStyle w:val="1063"/>
        <w:spacing w:line="600" w:lineRule="exact"/>
        <w:rPr>
          <w:rFonts w:hint="eastAsia" w:ascii="宋体" w:hAnsi="宋体" w:cs="宋体"/>
          <w:b/>
          <w:bCs/>
          <w:color w:val="000000"/>
          <w:sz w:val="24"/>
          <w:szCs w:val="24"/>
          <w:highlight w:val="none"/>
          <w:u w:val="single"/>
          <w:lang w:val="en-US" w:eastAsia="zh-CN"/>
        </w:rPr>
      </w:pPr>
      <w:r>
        <w:rPr>
          <w:rFonts w:hint="eastAsia" w:ascii="宋体" w:hAnsi="宋体" w:cs="宋体"/>
          <w:b/>
          <w:bCs/>
          <w:color w:val="000000"/>
          <w:sz w:val="24"/>
          <w:szCs w:val="24"/>
          <w:highlight w:val="none"/>
          <w:u w:val="single"/>
          <w:lang w:val="en-US" w:eastAsia="zh-CN"/>
        </w:rPr>
      </w:r>
      <w:r/>
    </w:p>
    <w:p>
      <w:pPr>
        <w:pStyle w:val="1063"/>
        <w:spacing w:line="600" w:lineRule="exact"/>
        <w:rPr>
          <w:rFonts w:hint="eastAsia" w:ascii="宋体" w:hAnsi="宋体" w:eastAsia="宋体" w:cs="宋体"/>
          <w:bCs/>
          <w:color w:val="000000"/>
          <w:sz w:val="24"/>
          <w:szCs w:val="24"/>
          <w:highlight w:val="none"/>
        </w:rPr>
      </w:pPr>
      <w:r>
        <w:rPr>
          <w:rFonts w:hint="eastAsia" w:ascii="宋体" w:hAnsi="宋体" w:cs="宋体"/>
          <w:b/>
          <w:bCs/>
          <w:color w:val="000000"/>
          <w:sz w:val="24"/>
          <w:szCs w:val="24"/>
          <w:highlight w:val="none"/>
          <w:u w:val="single"/>
          <w:lang w:val="en-US" w:eastAsia="zh-CN"/>
        </w:rPr>
        <w:t xml:space="preserve">泰州市公路事业发展中心</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63"/>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我单位系中华人民共和国合法公司（单位），特授权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（项目名称）的报价，参与</w:t>
      </w:r>
      <w:r>
        <w:rPr>
          <w:rFonts w:hint="eastAsia" w:ascii="宋体" w:hAnsi="宋体" w:cs="宋体"/>
          <w:bCs/>
          <w:color w:val="000000"/>
          <w:sz w:val="24"/>
          <w:szCs w:val="24"/>
          <w:highlight w:val="none"/>
          <w:lang w:eastAsia="zh-CN"/>
        </w:rPr>
        <w:t xml:space="preserve">响应</w:t>
      </w:r>
      <w:r>
        <w:rPr>
          <w:rFonts w:hint="eastAsia" w:ascii="宋体" w:hAnsi="宋体" w:eastAsia="宋体" w:cs="宋体"/>
          <w:bCs/>
          <w:color w:val="000000"/>
          <w:sz w:val="24"/>
          <w:szCs w:val="24"/>
          <w:highlight w:val="none"/>
        </w:rPr>
        <w:t xml:space="preserve">、签约等具体工作，并签署全部有关的文件、协议及合同。</w:t>
      </w:r>
      <w:r>
        <w:rPr>
          <w:rFonts w:hint="eastAsia" w:ascii="宋体" w:hAnsi="宋体" w:eastAsia="宋体" w:cs="宋体"/>
          <w:bCs/>
          <w:color w:val="000000"/>
          <w:sz w:val="24"/>
          <w:szCs w:val="24"/>
          <w:highlight w:val="none"/>
        </w:rPr>
      </w:r>
      <w:r/>
    </w:p>
    <w:p>
      <w:pPr>
        <w:pStyle w:val="1063"/>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hint="eastAsia" w:ascii="宋体" w:hAnsi="宋体" w:eastAsia="宋体" w:cs="宋体"/>
          <w:bCs/>
          <w:color w:val="000000"/>
          <w:sz w:val="24"/>
          <w:szCs w:val="24"/>
          <w:highlight w:val="none"/>
        </w:rPr>
      </w:r>
      <w:r/>
    </w:p>
    <w:p>
      <w:pPr>
        <w:pStyle w:val="1063"/>
        <w:ind w:firstLine="61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bCs/>
          <w:color w:val="000000"/>
          <w:sz w:val="24"/>
          <w:szCs w:val="24"/>
          <w:highlight w:val="none"/>
        </w:rPr>
      </w:r>
      <w:r/>
    </w:p>
    <w:p>
      <w:pPr>
        <w:pStyle w:val="1063"/>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法定代表人情况：</w:t>
      </w:r>
      <w:r>
        <w:rPr>
          <w:rFonts w:hint="eastAsia" w:ascii="宋体" w:hAnsi="宋体" w:eastAsia="宋体" w:cs="宋体"/>
          <w:color w:val="000000"/>
          <w:spacing w:val="-4"/>
          <w:sz w:val="24"/>
          <w:szCs w:val="24"/>
          <w:highlight w:val="none"/>
        </w:rPr>
      </w:r>
      <w:r/>
    </w:p>
    <w:p>
      <w:pPr>
        <w:pStyle w:val="1063"/>
        <w:ind w:firstLine="544"/>
        <w:spacing w:line="520" w:lineRule="exact"/>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pacing w:val="-4"/>
          <w:sz w:val="24"/>
          <w:szCs w:val="24"/>
          <w:highlight w:val="none"/>
        </w:rPr>
        <w:t xml:space="preserve">姓名：         性别：           电话：</w:t>
      </w:r>
      <w:r>
        <w:rPr>
          <w:rFonts w:hint="eastAsia" w:ascii="宋体" w:hAnsi="宋体" w:eastAsia="宋体" w:cs="宋体"/>
          <w:color w:val="000000"/>
          <w:spacing w:val="-4"/>
          <w:sz w:val="24"/>
          <w:szCs w:val="24"/>
          <w:highlight w:val="none"/>
          <w:u w:val="single"/>
        </w:rPr>
      </w:r>
      <w:r/>
    </w:p>
    <w:p>
      <w:pPr>
        <w:pStyle w:val="1063"/>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委托代理人情况：</w:t>
      </w:r>
      <w:r>
        <w:rPr>
          <w:rFonts w:hint="eastAsia" w:ascii="宋体" w:hAnsi="宋体" w:eastAsia="宋体" w:cs="宋体"/>
          <w:color w:val="000000"/>
          <w:spacing w:val="-4"/>
          <w:sz w:val="24"/>
          <w:szCs w:val="24"/>
          <w:highlight w:val="none"/>
        </w:rPr>
      </w:r>
      <w:r/>
    </w:p>
    <w:p>
      <w:pPr>
        <w:pStyle w:val="1063"/>
        <w:ind w:firstLine="544"/>
        <w:spacing w:line="520" w:lineRule="exact"/>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姓名：          性别：          电话：</w:t>
      </w:r>
      <w:r>
        <w:rPr>
          <w:rFonts w:hint="eastAsia" w:ascii="宋体" w:hAnsi="宋体" w:eastAsia="宋体" w:cs="宋体"/>
          <w:color w:val="000000"/>
          <w:spacing w:val="-4"/>
          <w:sz w:val="24"/>
          <w:szCs w:val="24"/>
          <w:highlight w:val="none"/>
        </w:rPr>
      </w:r>
      <w:r/>
    </w:p>
    <w:p>
      <w:pPr>
        <w:pStyle w:val="1063"/>
        <w:ind w:firstLine="525"/>
        <w:spacing w:line="58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附：法定代表人、委托代理人身份证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lang w:eastAsia="zh-CN"/>
        </w:rPr>
      </w:r>
      <w:r/>
    </w:p>
    <w:p>
      <w:pPr>
        <w:pStyle w:val="1063"/>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63"/>
        <w:ind w:left="46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单位名称（盖章或</w:t>
      </w:r>
      <w:r>
        <w:rPr>
          <w:rFonts w:hint="eastAsia" w:ascii="宋体" w:hAnsi="宋体" w:eastAsia="宋体" w:cs="宋体"/>
          <w:color w:val="000000"/>
          <w:sz w:val="24"/>
          <w:szCs w:val="24"/>
          <w:highlight w:val="none"/>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63"/>
        <w:ind w:left="46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w:t>
      </w:r>
      <w:r>
        <w:rPr>
          <w:rFonts w:hint="eastAsia" w:ascii="宋体" w:hAnsi="宋体" w:eastAsia="宋体" w:cs="宋体"/>
          <w:color w:val="000000"/>
          <w:sz w:val="24"/>
          <w:szCs w:val="24"/>
          <w:highlight w:val="none"/>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63"/>
        <w:ind w:firstLine="490"/>
        <w:jc w:val="center"/>
        <w:spacing w:line="400" w:lineRule="exact"/>
        <w:rPr>
          <w:rFonts w:ascii="宋体" w:hAnsi="宋体" w:cs="宋体"/>
          <w:color w:val="000000"/>
          <w:sz w:val="21"/>
          <w:szCs w:val="21"/>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ascii="宋体" w:hAnsi="宋体" w:cs="宋体"/>
          <w:color w:val="000000"/>
          <w:sz w:val="21"/>
          <w:szCs w:val="21"/>
          <w:highlight w:val="none"/>
        </w:rPr>
      </w:r>
      <w:r/>
    </w:p>
    <w:p>
      <w:pPr>
        <w:pStyle w:val="1063"/>
        <w:rPr>
          <w:rFonts w:ascii="宋体" w:hAnsi="宋体" w:cs="宋体"/>
          <w:color w:val="000000"/>
          <w:szCs w:val="21"/>
          <w:highlight w:val="none"/>
        </w:rPr>
      </w:pPr>
      <w:r>
        <w:rPr>
          <w:rFonts w:ascii="宋体" w:hAnsi="宋体" w:cs="宋体"/>
          <w:color w:val="000000"/>
          <w:szCs w:val="21"/>
          <w:highlight w:val="none"/>
        </w:rPr>
      </w:r>
      <w:r/>
    </w:p>
    <w:p>
      <w:pPr>
        <w:pStyle w:val="1063"/>
        <w:rPr>
          <w:rFonts w:ascii="宋体" w:hAnsi="宋体" w:cs="宋体"/>
          <w:color w:val="000000"/>
          <w:szCs w:val="21"/>
          <w:highlight w:val="none"/>
        </w:rPr>
      </w:pPr>
      <w:r>
        <w:rPr>
          <w:rFonts w:ascii="宋体" w:hAnsi="宋体" w:cs="宋体"/>
          <w:color w:val="000000"/>
          <w:szCs w:val="21"/>
          <w:highlight w:val="none"/>
        </w:rPr>
      </w:r>
      <w:r/>
    </w:p>
    <w:p>
      <w:pPr>
        <w:pStyle w:val="1063"/>
        <w:jc w:val="left"/>
        <w:widowControl/>
        <w:rPr>
          <w:rFonts w:hint="eastAsia" w:ascii="宋体" w:hAnsi="宋体" w:eastAsia="宋体" w:cs="宋体"/>
          <w:b/>
          <w:color w:val="000000"/>
          <w:sz w:val="30"/>
          <w:szCs w:val="30"/>
          <w:highlight w:val="none"/>
          <w:lang w:eastAsia="zh-CN"/>
        </w:rPr>
      </w:pPr>
      <w:r>
        <w:rPr>
          <w:rFonts w:hint="eastAsia" w:ascii="宋体" w:hAnsi="宋体" w:eastAsia="宋体" w:cs="宋体"/>
          <w:color w:val="000000"/>
          <w:sz w:val="21"/>
          <w:szCs w:val="21"/>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3</w:t>
      </w:r>
      <w:r>
        <w:rPr>
          <w:rFonts w:hint="eastAsia" w:ascii="宋体" w:hAnsi="宋体" w:eastAsia="宋体" w:cs="宋体"/>
          <w:b/>
          <w:color w:val="000000"/>
          <w:sz w:val="30"/>
          <w:szCs w:val="30"/>
          <w:highlight w:val="none"/>
          <w:lang w:eastAsia="zh-CN"/>
        </w:rPr>
      </w:r>
      <w:r/>
    </w:p>
    <w:p>
      <w:pPr>
        <w:pStyle w:val="1063"/>
        <w:spacing w:line="440" w:lineRule="exact"/>
        <w:rPr>
          <w:rFonts w:ascii="宋体" w:hAnsi="宋体" w:cs="宋体"/>
          <w:b/>
          <w:color w:val="000000"/>
          <w:szCs w:val="21"/>
          <w:highlight w:val="none"/>
        </w:rPr>
      </w:pPr>
      <w:r>
        <w:rPr>
          <w:rFonts w:ascii="宋体" w:hAnsi="宋体" w:cs="宋体"/>
          <w:b/>
          <w:color w:val="000000"/>
          <w:szCs w:val="21"/>
          <w:highlight w:val="none"/>
        </w:rPr>
      </w:r>
      <w:r/>
    </w:p>
    <w:p>
      <w:pPr>
        <w:pStyle w:val="1063"/>
        <w:jc w:val="center"/>
        <w:spacing w:line="440" w:lineRule="exact"/>
        <w:rPr>
          <w:rFonts w:ascii="宋体" w:hAnsi="宋体" w:cs="宋体"/>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w:t>
      </w:r>
      <w:r>
        <w:rPr>
          <w:rFonts w:hint="eastAsia" w:ascii="宋体" w:hAnsi="宋体" w:cs="宋体"/>
          <w:b/>
          <w:bCs/>
          <w:color w:val="000000"/>
          <w:sz w:val="30"/>
          <w:szCs w:val="30"/>
          <w:highlight w:val="none"/>
        </w:rPr>
        <w:t xml:space="preserve">声明(格式)</w:t>
      </w:r>
      <w:r>
        <w:rPr>
          <w:rFonts w:ascii="宋体" w:hAnsi="宋体" w:cs="宋体"/>
          <w:color w:val="000000"/>
          <w:sz w:val="30"/>
          <w:szCs w:val="30"/>
          <w:highlight w:val="none"/>
        </w:rPr>
      </w:r>
      <w:r/>
    </w:p>
    <w:p>
      <w:pPr>
        <w:pStyle w:val="1063"/>
        <w:ind w:firstLine="492"/>
        <w:spacing w:line="460" w:lineRule="exact"/>
        <w:rPr>
          <w:rFonts w:ascii="宋体" w:hAnsi="宋体" w:cs="宋体"/>
          <w:bCs/>
          <w:color w:val="000000"/>
          <w:szCs w:val="21"/>
          <w:highlight w:val="none"/>
        </w:rPr>
      </w:pPr>
      <w:r>
        <w:rPr>
          <w:rFonts w:ascii="宋体" w:hAnsi="宋体" w:cs="宋体"/>
          <w:bCs/>
          <w:color w:val="000000"/>
          <w:szCs w:val="21"/>
          <w:highlight w:val="none"/>
        </w:rPr>
      </w:r>
      <w:r/>
    </w:p>
    <w:p>
      <w:pPr>
        <w:pStyle w:val="106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我单位郑重声明：我单位具备履行本项采购合同所必需的设备和专业技术能力，为履行本项采购合同我单位具备如下主要设备和主要专业技术能力：</w:t>
      </w:r>
      <w:r>
        <w:rPr>
          <w:rFonts w:ascii="宋体" w:hAnsi="宋体" w:cs="宋体"/>
          <w:bCs/>
          <w:color w:val="000000"/>
          <w:szCs w:val="21"/>
          <w:highlight w:val="none"/>
        </w:rPr>
      </w:r>
      <w:r/>
    </w:p>
    <w:p>
      <w:pPr>
        <w:pStyle w:val="106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63"/>
        <w:ind w:firstLine="492"/>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213"/>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1213"/>
        <w:ind w:firstLine="0"/>
        <w:jc w:val="center"/>
        <w:spacing w:before="0" w:after="0" w:line="42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213"/>
        <w:ind w:firstLine="0"/>
        <w:jc w:val="center"/>
        <w:spacing w:before="0" w:after="0" w:line="42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rPr>
        <w:t xml:space="preserve">供应商名称（盖章或电子签章）： </w:t>
      </w:r>
      <w:r>
        <w:rPr>
          <w:rFonts w:ascii="宋体" w:hAnsi="宋体" w:cs="宋体"/>
          <w:color w:val="000000"/>
          <w:sz w:val="21"/>
          <w:szCs w:val="21"/>
          <w:highlight w:val="none"/>
        </w:rPr>
      </w:r>
      <w:r/>
    </w:p>
    <w:p>
      <w:pPr>
        <w:pStyle w:val="1063"/>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063"/>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ascii="宋体" w:hAnsi="宋体" w:cs="宋体"/>
          <w:bCs/>
          <w:color w:val="000000"/>
          <w:szCs w:val="21"/>
          <w:highlight w:val="none"/>
        </w:rPr>
      </w:r>
      <w:r/>
    </w:p>
    <w:p>
      <w:pPr>
        <w:pStyle w:val="1225"/>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25"/>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25"/>
        <w:ind w:left="0" w:firstLine="0"/>
        <w:jc w:val="center"/>
        <w:spacing w:after="120" w:line="360" w:lineRule="auto"/>
        <w:tabs>
          <w:tab w:val="left" w:pos="720" w:leader="none"/>
        </w:tabs>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225"/>
        <w:ind w:left="0" w:firstLine="0"/>
        <w:jc w:val="center"/>
        <w:spacing w:after="120" w:line="360" w:lineRule="auto"/>
        <w:tabs>
          <w:tab w:val="left" w:pos="720" w:leader="none"/>
        </w:tabs>
        <w:rPr>
          <w:rFonts w:ascii="宋体" w:hAnsi="宋体" w:eastAsia="宋体"/>
          <w:color w:val="000000"/>
          <w:sz w:val="21"/>
          <w:szCs w:val="21"/>
          <w:highlight w:val="none"/>
        </w:rPr>
      </w:pPr>
      <w:r/>
      <w:bookmarkStart w:id="81" w:name="_Toc414607925"/>
      <w:r>
        <w:rPr>
          <w:rFonts w:ascii="宋体" w:hAnsi="宋体" w:eastAsia="宋体"/>
          <w:color w:val="000000"/>
          <w:szCs w:val="30"/>
          <w:highlight w:val="none"/>
        </w:rPr>
        <w:t xml:space="preserve">附件</w:t>
      </w:r>
      <w:r>
        <w:rPr>
          <w:rFonts w:hint="eastAsia" w:ascii="宋体" w:hAnsi="宋体" w:eastAsia="宋体"/>
          <w:color w:val="000000"/>
          <w:szCs w:val="30"/>
          <w:highlight w:val="none"/>
          <w:lang w:val="en-US" w:eastAsia="zh-CN"/>
        </w:rPr>
        <w:t xml:space="preserve">4</w:t>
      </w:r>
      <w:r>
        <w:rPr>
          <w:rFonts w:ascii="宋体" w:hAnsi="宋体" w:eastAsia="宋体"/>
          <w:color w:val="000000"/>
          <w:szCs w:val="30"/>
          <w:highlight w:val="none"/>
        </w:rPr>
        <w:t xml:space="preserve">    </w:t>
      </w:r>
      <w:r>
        <w:rPr>
          <w:rFonts w:hint="eastAsia" w:ascii="宋体" w:hAnsi="宋体" w:eastAsia="宋体"/>
          <w:color w:val="000000"/>
          <w:szCs w:val="30"/>
          <w:highlight w:val="none"/>
        </w:rPr>
        <w:t xml:space="preserve">参加政府采购活动前</w:t>
      </w:r>
      <w:r>
        <w:rPr>
          <w:rFonts w:ascii="宋体" w:hAnsi="宋体" w:eastAsia="宋体"/>
          <w:color w:val="000000"/>
          <w:szCs w:val="30"/>
          <w:highlight w:val="none"/>
        </w:rPr>
        <w:t xml:space="preserve">3</w:t>
      </w:r>
      <w:r>
        <w:rPr>
          <w:rFonts w:hint="eastAsia" w:ascii="宋体" w:hAnsi="宋体" w:eastAsia="宋体"/>
          <w:color w:val="000000"/>
          <w:szCs w:val="30"/>
          <w:highlight w:val="none"/>
        </w:rPr>
        <w:t xml:space="preserve">年内在经营活动中没有重大违法记录的书面声明</w:t>
      </w:r>
      <w:r>
        <w:rPr>
          <w:rFonts w:ascii="宋体" w:hAnsi="宋体" w:eastAsia="宋体"/>
          <w:color w:val="000000"/>
          <w:szCs w:val="30"/>
          <w:highlight w:val="none"/>
        </w:rPr>
        <w:t xml:space="preserve">(</w:t>
      </w:r>
      <w:r>
        <w:rPr>
          <w:rFonts w:hint="eastAsia" w:ascii="宋体" w:hAnsi="宋体" w:eastAsia="宋体"/>
          <w:color w:val="000000"/>
          <w:szCs w:val="30"/>
          <w:highlight w:val="none"/>
        </w:rPr>
        <w:t xml:space="preserve">参考格式</w:t>
      </w:r>
      <w:r>
        <w:rPr>
          <w:rFonts w:ascii="宋体" w:hAnsi="宋体" w:eastAsia="宋体"/>
          <w:color w:val="000000"/>
          <w:szCs w:val="30"/>
          <w:highlight w:val="none"/>
        </w:rPr>
        <w:t xml:space="preserve">)</w:t>
      </w:r>
      <w:bookmarkEnd w:id="81"/>
      <w:r>
        <w:rPr>
          <w:rFonts w:ascii="宋体" w:hAnsi="宋体" w:eastAsia="宋体"/>
          <w:color w:val="000000"/>
          <w:sz w:val="21"/>
          <w:szCs w:val="21"/>
          <w:highlight w:val="none"/>
        </w:rPr>
      </w:r>
      <w:r/>
    </w:p>
    <w:p>
      <w:pPr>
        <w:pStyle w:val="1213"/>
        <w:ind w:firstLine="0"/>
        <w:spacing w:before="0" w:after="0" w:line="420" w:lineRule="exact"/>
        <w:rPr>
          <w:rFonts w:ascii="宋体"/>
          <w:color w:val="000000"/>
          <w:sz w:val="21"/>
          <w:szCs w:val="21"/>
          <w:highlight w:val="none"/>
        </w:rPr>
      </w:pPr>
      <w:r>
        <w:rPr>
          <w:rFonts w:ascii="宋体"/>
          <w:color w:val="000000"/>
          <w:sz w:val="21"/>
          <w:szCs w:val="21"/>
          <w:highlight w:val="none"/>
        </w:rPr>
      </w:r>
      <w:r/>
    </w:p>
    <w:p>
      <w:pPr>
        <w:pStyle w:val="1213"/>
        <w:ind w:firstLine="0"/>
        <w:jc w:val="center"/>
        <w:spacing w:before="0" w:after="0" w:line="420" w:lineRule="exact"/>
        <w:rPr>
          <w:rFonts w:ascii="宋体"/>
          <w:b/>
          <w:color w:val="000000"/>
          <w:sz w:val="21"/>
          <w:szCs w:val="21"/>
          <w:highlight w:val="none"/>
        </w:rPr>
      </w:pPr>
      <w:r>
        <w:rPr>
          <w:rFonts w:hint="eastAsia" w:ascii="宋体" w:hAnsi="宋体"/>
          <w:b/>
          <w:color w:val="000000"/>
          <w:sz w:val="21"/>
          <w:szCs w:val="21"/>
          <w:highlight w:val="none"/>
        </w:rPr>
        <w:t xml:space="preserve">声</w:t>
      </w:r>
      <w:r>
        <w:rPr>
          <w:rFonts w:ascii="宋体" w:hAnsi="宋体"/>
          <w:b/>
          <w:color w:val="000000"/>
          <w:sz w:val="21"/>
          <w:szCs w:val="21"/>
          <w:highlight w:val="none"/>
        </w:rPr>
        <w:t xml:space="preserve"> </w:t>
      </w:r>
      <w:r>
        <w:rPr>
          <w:rFonts w:hint="eastAsia" w:ascii="宋体" w:hAnsi="宋体"/>
          <w:b/>
          <w:color w:val="000000"/>
          <w:sz w:val="21"/>
          <w:szCs w:val="21"/>
          <w:highlight w:val="none"/>
        </w:rPr>
        <w:t xml:space="preserve">明</w:t>
      </w:r>
      <w:r>
        <w:rPr>
          <w:rFonts w:ascii="宋体"/>
          <w:b/>
          <w:color w:val="000000"/>
          <w:sz w:val="21"/>
          <w:szCs w:val="21"/>
          <w:highlight w:val="none"/>
        </w:rPr>
      </w:r>
      <w:r/>
    </w:p>
    <w:p>
      <w:pPr>
        <w:pStyle w:val="1213"/>
        <w:ind w:firstLine="415"/>
        <w:spacing w:before="0" w:after="0" w:line="420" w:lineRule="exact"/>
        <w:rPr>
          <w:rFonts w:ascii="宋体" w:hAnsi="宋体"/>
          <w:color w:val="000000"/>
          <w:sz w:val="21"/>
          <w:szCs w:val="21"/>
          <w:highlight w:val="none"/>
        </w:rPr>
      </w:pPr>
      <w:r>
        <w:rPr>
          <w:rFonts w:hint="eastAsia" w:ascii="宋体" w:hAnsi="宋体"/>
          <w:color w:val="000000"/>
          <w:sz w:val="21"/>
          <w:szCs w:val="21"/>
          <w:highlight w:val="none"/>
        </w:rPr>
        <w:t xml:space="preserve">我公司郑重声明：参加本次政府采购活动前</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213"/>
        <w:ind w:firstLine="0"/>
        <w:jc w:val="right"/>
        <w:spacing w:before="0" w:after="0" w:line="420" w:lineRule="exact"/>
        <w:rPr>
          <w:rFonts w:ascii="宋体"/>
          <w:color w:val="000000"/>
          <w:sz w:val="21"/>
          <w:szCs w:val="21"/>
          <w:highlight w:val="none"/>
        </w:rPr>
      </w:pPr>
      <w:r>
        <w:rPr>
          <w:rFonts w:ascii="宋体"/>
          <w:color w:val="000000"/>
          <w:sz w:val="21"/>
          <w:szCs w:val="21"/>
          <w:highlight w:val="none"/>
        </w:rPr>
      </w:r>
      <w:r/>
    </w:p>
    <w:p>
      <w:pPr>
        <w:pStyle w:val="1213"/>
        <w:ind w:right="0" w:firstLine="420"/>
        <w:jc w:val="right"/>
        <w:keepLines w:val="0"/>
        <w:keepNext w:val="0"/>
        <w:pageBreakBefore w:val="0"/>
        <w:spacing w:before="0" w:after="0" w:line="360" w:lineRule="auto"/>
        <w:widowControl w:val="off"/>
        <w:rPr>
          <w:rFonts w:ascii="宋体"/>
          <w:color w:val="000000"/>
          <w:sz w:val="21"/>
          <w:szCs w:val="21"/>
          <w:highlight w:val="none"/>
        </w:rPr>
      </w:pPr>
      <w:r>
        <w:rPr>
          <w:rFonts w:ascii="宋体"/>
          <w:color w:val="000000"/>
          <w:sz w:val="21"/>
          <w:szCs w:val="21"/>
          <w:highlight w:val="none"/>
        </w:rPr>
      </w:r>
      <w:r/>
    </w:p>
    <w:p>
      <w:pPr>
        <w:pStyle w:val="1213"/>
        <w:ind w:left="3360" w:right="0" w:firstLine="420"/>
        <w:jc w:val="both"/>
        <w:keepLines w:val="0"/>
        <w:keepNext w:val="0"/>
        <w:pageBreakBefore w:val="0"/>
        <w:spacing w:before="0" w:after="0"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响应</w:t>
      </w:r>
      <w:r>
        <w:rPr>
          <w:rFonts w:hint="eastAsia" w:ascii="宋体" w:hAnsi="宋体"/>
          <w:color w:val="000000"/>
          <w:sz w:val="21"/>
          <w:szCs w:val="21"/>
          <w:highlight w:val="none"/>
        </w:rPr>
        <w:t xml:space="preserve">供应商名称（盖章或电子签章）：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63"/>
        <w:ind w:left="3360" w:right="0"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期：</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109"/>
        <w:ind w:right="0" w:firstLine="640"/>
        <w:keepLines w:val="0"/>
        <w:keepNext w:val="0"/>
        <w:pageBreakBefore w:val="0"/>
        <w:spacing w:line="360" w:lineRule="auto"/>
        <w:widowControl w:val="off"/>
        <w:rPr>
          <w:color w:val="000000"/>
          <w:highlight w:val="none"/>
        </w:rPr>
      </w:pPr>
      <w:r>
        <w:rPr>
          <w:color w:val="000000"/>
          <w:highlight w:val="none"/>
        </w:rPr>
      </w:r>
      <w:r/>
    </w:p>
    <w:p>
      <w:pPr>
        <w:pStyle w:val="1112"/>
        <w:rPr>
          <w:color w:val="000000"/>
          <w:highlight w:val="none"/>
        </w:rPr>
      </w:pPr>
      <w:r>
        <w:rPr>
          <w:color w:val="000000"/>
          <w:highlight w:val="none"/>
        </w:rPr>
        <w:br w:type="page" w:clear="all"/>
      </w:r>
      <w:r>
        <w:rPr>
          <w:color w:val="000000"/>
          <w:highlight w:val="none"/>
        </w:rPr>
      </w:r>
      <w:r/>
    </w:p>
    <w:p>
      <w:pPr>
        <w:pStyle w:val="1504"/>
        <w:jc w:val="left"/>
        <w:rPr>
          <w:rFonts w:ascii="宋体" w:hAnsi="宋体" w:eastAsia="宋体" w:cs="Times New Roman"/>
          <w:b/>
          <w:color w:val="000000"/>
          <w:spacing w:val="20"/>
          <w:sz w:val="32"/>
          <w:szCs w:val="32"/>
          <w:highlight w:val="none"/>
          <w:lang w:val="en-US" w:eastAsia="zh-CN"/>
        </w:rPr>
      </w:pPr>
      <w:r>
        <w:rPr>
          <w:rFonts w:hint="eastAsia" w:ascii="宋体" w:hAnsi="宋体" w:cs="Times New Roman"/>
          <w:b/>
          <w:color w:val="000000"/>
          <w:spacing w:val="20"/>
          <w:sz w:val="32"/>
          <w:szCs w:val="32"/>
          <w:highlight w:val="none"/>
          <w:lang w:val="en-US" w:eastAsia="zh-CN"/>
        </w:rPr>
        <w:t xml:space="preserve">附件5</w:t>
      </w:r>
      <w:r>
        <w:rPr>
          <w:rFonts w:ascii="宋体" w:hAnsi="宋体" w:eastAsia="宋体" w:cs="Times New Roman"/>
          <w:b/>
          <w:color w:val="000000"/>
          <w:spacing w:val="20"/>
          <w:sz w:val="32"/>
          <w:szCs w:val="32"/>
          <w:highlight w:val="none"/>
          <w:lang w:val="en-US" w:eastAsia="zh-CN"/>
        </w:rPr>
      </w:r>
      <w:r/>
    </w:p>
    <w:p>
      <w:pPr>
        <w:pStyle w:val="1504"/>
        <w:jc w:val="center"/>
        <w:rPr>
          <w:rFonts w:ascii="黑体" w:eastAsia="黑体"/>
          <w:color w:val="000000"/>
          <w:sz w:val="32"/>
          <w:szCs w:val="32"/>
          <w:highlight w:val="none"/>
        </w:rPr>
      </w:pPr>
      <w:r>
        <w:rPr>
          <w:rFonts w:hint="eastAsia" w:ascii="宋体" w:hAnsi="宋体" w:eastAsia="宋体" w:cs="Times New Roman"/>
          <w:b/>
          <w:color w:val="000000"/>
          <w:spacing w:val="20"/>
          <w:sz w:val="32"/>
          <w:szCs w:val="32"/>
          <w:highlight w:val="none"/>
        </w:rPr>
        <w:t xml:space="preserve">承</w:t>
      </w:r>
      <w:r>
        <w:rPr>
          <w:rFonts w:hint="eastAsia" w:ascii="宋体" w:hAnsi="宋体"/>
          <w:b/>
          <w:color w:val="000000"/>
          <w:spacing w:val="20"/>
          <w:sz w:val="32"/>
          <w:szCs w:val="32"/>
          <w:highlight w:val="none"/>
        </w:rPr>
        <w:t xml:space="preserve">诺书</w:t>
      </w:r>
      <w:r>
        <w:rPr>
          <w:rFonts w:ascii="黑体" w:eastAsia="黑体"/>
          <w:color w:val="000000"/>
          <w:sz w:val="32"/>
          <w:szCs w:val="32"/>
          <w:highlight w:val="none"/>
        </w:rPr>
      </w:r>
      <w:r/>
    </w:p>
    <w:p>
      <w:pPr>
        <w:pStyle w:val="1063"/>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63"/>
        <w:keepLines w:val="0"/>
        <w:keepNext w:val="0"/>
        <w:pageBreakBefore w:val="0"/>
        <w:spacing w:line="360" w:lineRule="auto"/>
        <w:widowControl w:val="off"/>
        <w:rPr>
          <w:rFonts w:hint="eastAsia" w:ascii="宋体" w:hAnsi="宋体" w:eastAsia="宋体" w:cs="宋体"/>
          <w:bCs/>
          <w:color w:val="000000"/>
          <w:sz w:val="21"/>
          <w:szCs w:val="21"/>
          <w:highlight w:val="none"/>
          <w:u w:val="single"/>
          <w:lang w:eastAsia="zh-CN"/>
        </w:rPr>
      </w:pPr>
      <w:r>
        <w:rPr>
          <w:rFonts w:hint="eastAsia" w:ascii="宋体" w:hAnsi="宋体" w:cs="宋体"/>
          <w:bCs/>
          <w:color w:val="000000"/>
          <w:sz w:val="21"/>
          <w:szCs w:val="21"/>
          <w:highlight w:val="none"/>
          <w:lang w:val="en-US" w:eastAsia="zh-CN"/>
        </w:rPr>
        <w:t xml:space="preserve">至</w:t>
      </w:r>
      <w:r>
        <w:rPr>
          <w:rFonts w:hint="eastAsia" w:ascii="宋体" w:hAnsi="宋体" w:eastAsia="宋体" w:cs="宋体"/>
          <w:bCs/>
          <w:color w:val="000000"/>
          <w:sz w:val="21"/>
          <w:szCs w:val="21"/>
          <w:highlight w:val="none"/>
        </w:rPr>
        <w:t xml:space="preserve">采购人：</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lang w:val="en-US" w:eastAsia="zh-CN"/>
        </w:rPr>
        <w:t xml:space="preserve">采购人名称</w:t>
      </w:r>
      <w:r>
        <w:rPr>
          <w:rFonts w:hint="eastAsia" w:ascii="宋体" w:hAnsi="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lang w:eastAsia="zh-CN"/>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我单位郑重承诺以下事项：</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一、我单位同意并响应</w:t>
      </w:r>
      <w:r>
        <w:rPr>
          <w:rFonts w:hint="eastAsia" w:ascii="宋体" w:hAnsi="宋体" w:cs="宋体"/>
          <w:bCs/>
          <w:color w:val="000000"/>
          <w:sz w:val="21"/>
          <w:szCs w:val="21"/>
          <w:highlight w:val="none"/>
          <w:u w:val="single"/>
          <w:lang w:val="en-US" w:eastAsia="zh-CN"/>
        </w:rPr>
        <w:t xml:space="preserve">       （项目名称）      采购</w:t>
      </w:r>
      <w:r>
        <w:rPr>
          <w:rFonts w:hint="eastAsia" w:ascii="宋体" w:hAnsi="宋体" w:eastAsia="宋体" w:cs="宋体"/>
          <w:bCs/>
          <w:color w:val="000000"/>
          <w:sz w:val="21"/>
          <w:szCs w:val="21"/>
          <w:highlight w:val="none"/>
        </w:rPr>
        <w:t xml:space="preserve">文件的所有内容。</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二、我单位提供的</w:t>
      </w:r>
      <w:r>
        <w:rPr>
          <w:rFonts w:hint="eastAsia" w:ascii="宋体" w:hAnsi="宋体" w:cs="宋体"/>
          <w:bCs/>
          <w:color w:val="000000"/>
          <w:sz w:val="21"/>
          <w:szCs w:val="21"/>
          <w:highlight w:val="none"/>
          <w:lang w:val="en-US" w:eastAsia="zh-CN"/>
        </w:rPr>
        <w:t xml:space="preserve">工程服务</w:t>
      </w:r>
      <w:r>
        <w:rPr>
          <w:rFonts w:hint="eastAsia" w:ascii="宋体" w:hAnsi="宋体" w:eastAsia="宋体" w:cs="宋体"/>
          <w:bCs/>
          <w:color w:val="000000"/>
          <w:sz w:val="21"/>
          <w:szCs w:val="21"/>
          <w:highlight w:val="none"/>
        </w:rPr>
        <w:t xml:space="preserve">不低于</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文件要求的标准；</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三、我单位承诺如果</w:t>
      </w:r>
      <w:r>
        <w:rPr>
          <w:rFonts w:hint="eastAsia" w:ascii="宋体" w:hAnsi="宋体" w:cs="宋体"/>
          <w:bCs/>
          <w:color w:val="000000"/>
          <w:sz w:val="21"/>
          <w:szCs w:val="21"/>
          <w:highlight w:val="none"/>
          <w:lang w:val="en-US" w:eastAsia="zh-CN"/>
        </w:rPr>
        <w:t xml:space="preserve">服务工程</w:t>
      </w:r>
      <w:r>
        <w:rPr>
          <w:rFonts w:hint="eastAsia" w:ascii="宋体" w:hAnsi="宋体" w:eastAsia="宋体" w:cs="宋体"/>
          <w:bCs/>
          <w:color w:val="000000"/>
          <w:sz w:val="21"/>
          <w:szCs w:val="21"/>
          <w:highlight w:val="none"/>
        </w:rPr>
        <w:t xml:space="preserve">中未按上述要求履行，我单位承担违约责任，双倍赔偿采购人损失，采购人可直接解除合同，并没收履约保证金。</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四、我单位有良好的银行资信和商业信誉，没有处于被责令停业或破产状态，且资产未被重组、接管和冻结。</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五、我单位与</w:t>
      </w:r>
      <w:r>
        <w:rPr>
          <w:rFonts w:hint="eastAsia" w:ascii="宋体" w:hAnsi="宋体" w:cs="宋体"/>
          <w:bCs/>
          <w:color w:val="000000"/>
          <w:sz w:val="21"/>
          <w:szCs w:val="21"/>
          <w:highlight w:val="none"/>
          <w:lang w:eastAsia="zh-CN"/>
        </w:rPr>
        <w:t xml:space="preserve">采购</w:t>
      </w:r>
      <w:r>
        <w:rPr>
          <w:rFonts w:hint="eastAsia" w:ascii="宋体" w:hAnsi="宋体" w:eastAsia="宋体" w:cs="宋体"/>
          <w:bCs/>
          <w:color w:val="000000"/>
          <w:sz w:val="21"/>
          <w:szCs w:val="21"/>
          <w:highlight w:val="none"/>
        </w:rPr>
        <w:t xml:space="preserve">人不存在利害关系；不存在单位负责人为同一人或者存在控股、管理关系的不同单位，同时参加本项目的</w:t>
      </w:r>
      <w:r>
        <w:rPr>
          <w:rFonts w:hint="eastAsia" w:ascii="宋体" w:hAnsi="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rPr>
        <w:t xml:space="preserve">的情况；</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1063"/>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特此承诺！</w:t>
      </w:r>
      <w:r>
        <w:rPr>
          <w:rFonts w:hint="eastAsia" w:ascii="宋体" w:hAnsi="宋体" w:eastAsia="宋体" w:cs="宋体"/>
          <w:bCs/>
          <w:color w:val="000000"/>
          <w:sz w:val="21"/>
          <w:szCs w:val="21"/>
          <w:highlight w:val="none"/>
        </w:rPr>
      </w:r>
      <w:r/>
    </w:p>
    <w:p>
      <w:pPr>
        <w:pStyle w:val="106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5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65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650"/>
        <w:ind w:firstLine="559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63"/>
        <w:jc w:val="center"/>
        <w:spacing w:before="100" w:beforeAutospacing="1" w:after="100" w:afterAutospacing="1"/>
        <w:widowControl/>
        <w:rPr>
          <w:color w:val="000000"/>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pgNumType w:start="1"/>
          <w:cols w:num="1" w:sep="0" w:space="1701" w:equalWidth="1"/>
          <w:docGrid w:linePitch="360"/>
          <w:titlePg/>
        </w:sectPr>
      </w:pPr>
      <w:r>
        <w:rPr>
          <w:color w:val="000000"/>
          <w:sz w:val="36"/>
          <w:szCs w:val="36"/>
          <w:highlight w:val="none"/>
        </w:rPr>
      </w:r>
      <w:r/>
    </w:p>
    <w:p>
      <w:pPr>
        <w:pStyle w:val="1063"/>
        <w:jc w:val="center"/>
        <w:spacing w:before="100" w:beforeAutospacing="1" w:after="100" w:afterAutospacing="1"/>
        <w:widowControl/>
        <w:rPr>
          <w:rFonts w:ascii="宋体" w:hAnsi="宋体" w:cs="宋体"/>
          <w:color w:val="000000"/>
          <w:sz w:val="36"/>
          <w:szCs w:val="36"/>
          <w:highlight w:val="none"/>
        </w:rPr>
      </w:pPr>
      <w:r>
        <w:rPr>
          <w:color w:val="000000"/>
          <w:sz w:val="36"/>
          <w:szCs w:val="36"/>
          <w:highlight w:val="none"/>
        </w:rPr>
        <w:t xml:space="preserve">磋商报价表</w:t>
      </w:r>
      <w:r>
        <w:rPr>
          <w:rFonts w:ascii="宋体" w:hAnsi="宋体" w:cs="宋体"/>
          <w:color w:val="000000"/>
          <w:sz w:val="36"/>
          <w:szCs w:val="36"/>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pStyle w:val="1063"/>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投标人名称</w:t>
            </w:r>
            <w:r>
              <w:rPr>
                <w:rFonts w:ascii="宋体" w:hAnsi="宋体" w:eastAsia="宋体" w:cs="宋体"/>
                <w:color w:val="000000"/>
                <w:sz w:val="24"/>
                <w:highlight w:val="none"/>
                <w:lang w:val="en-US" w:eastAsia="zh-CN"/>
              </w:rPr>
            </w:r>
            <w:r/>
          </w:p>
        </w:tc>
        <w:tc>
          <w:tcPr>
            <w:tcW w:w="4004" w:type="dxa"/>
            <w:vAlign w:val="center"/>
            <w:textDirection w:val="lrTb"/>
            <w:noWrap w:val="false"/>
          </w:tcPr>
          <w:p>
            <w:pPr>
              <w:pStyle w:val="1063"/>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931" w:type="dxa"/>
            <w:vAlign w:val="center"/>
            <w:textDirection w:val="lrTb"/>
            <w:noWrap w:val="false"/>
          </w:tcPr>
          <w:p>
            <w:pPr>
              <w:pStyle w:val="1063"/>
              <w:jc w:val="left"/>
              <w:spacing w:before="100" w:beforeAutospacing="1" w:after="100" w:afterAutospacing="1"/>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备注</w:t>
            </w:r>
            <w:r>
              <w:rPr>
                <w:rFonts w:hint="eastAsia" w:ascii="宋体" w:hAnsi="宋体" w:eastAsia="宋体" w:cs="宋体"/>
                <w:color w:val="000000"/>
                <w:sz w:val="24"/>
                <w:highlight w:val="none"/>
                <w:lang w:eastAsia="zh-CN"/>
              </w:rPr>
            </w:r>
            <w:r/>
          </w:p>
        </w:tc>
      </w:tr>
      <w:tr>
        <w:trPr>
          <w:tblCellSpacing w:w="15" w:type="dxa"/>
        </w:trPr>
        <w:tc>
          <w:tcPr>
            <w:tcW w:w="2371" w:type="dxa"/>
            <w:vAlign w:val="center"/>
            <w:textDirection w:val="lrTb"/>
            <w:noWrap w:val="false"/>
          </w:tcPr>
          <w:p>
            <w:pPr>
              <w:pStyle w:val="1063"/>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首次报价</w:t>
            </w:r>
            <w:r>
              <w:rPr>
                <w:rFonts w:ascii="宋体" w:hAnsi="宋体" w:eastAsia="宋体" w:cs="宋体"/>
                <w:color w:val="000000"/>
                <w:sz w:val="24"/>
                <w:highlight w:val="none"/>
                <w:lang w:val="en-US" w:eastAsia="zh-CN"/>
              </w:rPr>
            </w:r>
            <w:r/>
          </w:p>
        </w:tc>
        <w:tc>
          <w:tcPr>
            <w:tcW w:w="4004" w:type="dxa"/>
            <w:vAlign w:val="center"/>
            <w:textDirection w:val="lrTb"/>
            <w:noWrap w:val="false"/>
          </w:tcPr>
          <w:p>
            <w:pPr>
              <w:pStyle w:val="1063"/>
              <w:jc w:val="left"/>
              <w:spacing w:before="100" w:beforeAutospacing="1" w:after="100" w:afterAutospacing="1"/>
              <w:widowControl/>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t xml:space="preserve">小写：￥              </w:t>
            </w:r>
            <w:r>
              <w:rPr>
                <w:rFonts w:hint="eastAsia" w:ascii="宋体" w:hAnsi="宋体" w:cs="宋体"/>
                <w:color w:val="000000"/>
                <w:sz w:val="24"/>
                <w:highlight w:val="none"/>
                <w:u w:val="single"/>
                <w:lang w:val="en-US" w:eastAsia="zh-CN"/>
              </w:rPr>
            </w:r>
            <w:r/>
          </w:p>
          <w:p>
            <w:pPr>
              <w:pStyle w:val="1063"/>
              <w:jc w:val="left"/>
              <w:spacing w:before="100" w:beforeAutospacing="1" w:after="100" w:afterAutospacing="1"/>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u w:val="single"/>
                <w:lang w:val="en-US" w:eastAsia="zh-CN"/>
              </w:rPr>
              <w:t xml:space="preserve">大写：              </w:t>
            </w:r>
            <w:r>
              <w:rPr>
                <w:rFonts w:ascii="宋体" w:hAnsi="宋体" w:eastAsia="宋体" w:cs="宋体"/>
                <w:color w:val="000000"/>
                <w:sz w:val="24"/>
                <w:highlight w:val="none"/>
                <w:lang w:val="en-US" w:eastAsia="zh-CN"/>
              </w:rPr>
            </w:r>
            <w:r/>
          </w:p>
        </w:tc>
        <w:tc>
          <w:tcPr>
            <w:tcW w:w="1931" w:type="dxa"/>
            <w:vAlign w:val="center"/>
            <w:textDirection w:val="lrTb"/>
            <w:noWrap w:val="false"/>
          </w:tcPr>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tc>
      </w:tr>
    </w:tbl>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报价说明：</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1、报价包括完成项目的所有费用。采购人不再支付报价以外的任何费用。</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、如最后报价未列明单价，则最后所报各项单价计算方法为：（最后报价/最初报价）* 各项最初报价的单价。</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供应商（电子签章）：</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  日期：</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sz w:val="24"/>
          <w:highlight w:val="none"/>
        </w:rPr>
        <w:t xml:space="preserve">  年</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0pt;height:18.0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highlight w:val="none"/>
        </w:rPr>
        <w:t xml:space="preserve">  月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736289" cy="22842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36289"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highlight w:val="none"/>
        </w:rPr>
        <w:t xml:space="preserve">  日</w:t>
      </w:r>
      <w:r>
        <w:rPr>
          <w:rFonts w:ascii="宋体" w:hAnsi="宋体" w:cs="宋体"/>
          <w:color w:val="000000"/>
          <w:sz w:val="24"/>
          <w:highlight w:val="none"/>
        </w:rPr>
      </w:r>
      <w:r/>
    </w:p>
    <w:p>
      <w:pPr>
        <w:pStyle w:val="1225"/>
        <w:ind w:left="0" w:firstLine="0"/>
        <w:jc w:val="center"/>
        <w:spacing w:after="120" w:line="360" w:lineRule="auto"/>
        <w:tabs>
          <w:tab w:val="left" w:pos="72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225"/>
        <w:ind w:left="0" w:firstLine="0"/>
        <w:jc w:val="center"/>
        <w:spacing w:after="120" w:line="360" w:lineRule="auto"/>
        <w:tabs>
          <w:tab w:val="left" w:pos="720" w:leader="none"/>
        </w:tabs>
        <w:rPr>
          <w:rFonts w:hint="eastAsia" w:ascii="宋体" w:hAnsi="宋体" w:eastAsia="宋体" w:cs="宋体"/>
          <w:color w:val="000000"/>
          <w:szCs w:val="30"/>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eastAsia="宋体" w:cs="宋体"/>
          <w:color w:val="000000"/>
          <w:szCs w:val="30"/>
          <w:highlight w:val="none"/>
        </w:rPr>
      </w:r>
      <w:r/>
    </w:p>
    <w:p>
      <w:pPr>
        <w:pStyle w:val="1063"/>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p>
      <w:pPr>
        <w:pStyle w:val="1225"/>
        <w:ind w:left="0" w:firstLine="0"/>
        <w:jc w:val="center"/>
        <w:spacing w:after="120" w:line="360" w:lineRule="auto"/>
        <w:tabs>
          <w:tab w:val="left" w:pos="720" w:leader="none"/>
        </w:tabs>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6</w:t>
      </w:r>
      <w:r>
        <w:rPr>
          <w:rFonts w:hint="eastAsia" w:ascii="宋体" w:hAnsi="宋体" w:eastAsia="宋体" w:cs="宋体"/>
          <w:color w:val="000000"/>
          <w:szCs w:val="30"/>
          <w:highlight w:val="none"/>
        </w:rPr>
        <w:t xml:space="preserve">  </w:t>
      </w:r>
      <w:r>
        <w:rPr>
          <w:rFonts w:ascii="宋体" w:hAnsi="宋体" w:eastAsia="宋体" w:cs="宋体"/>
          <w:color w:val="000000"/>
          <w:szCs w:val="30"/>
          <w:highlight w:val="none"/>
        </w:rPr>
        <w:t xml:space="preserve"> </w:t>
      </w:r>
      <w:r>
        <w:rPr>
          <w:rFonts w:hint="eastAsia" w:ascii="宋体" w:hAnsi="宋体" w:eastAsia="宋体" w:cs="宋体"/>
          <w:color w:val="000000"/>
          <w:szCs w:val="30"/>
          <w:highlight w:val="none"/>
        </w:rPr>
        <w:t xml:space="preserve"> 商务要求响应及偏离表</w:t>
      </w:r>
      <w:r>
        <w:rPr>
          <w:rFonts w:hint="eastAsia" w:ascii="宋体" w:hAnsi="宋体" w:eastAsia="宋体" w:cs="宋体"/>
          <w:color w:val="000000"/>
          <w:szCs w:val="30"/>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896" w:type="dxa"/>
            <w:vAlign w:val="center"/>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1841" w:type="dxa"/>
            <w:vAlign w:val="center"/>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728" w:type="dxa"/>
            <w:vAlign w:val="center"/>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1111" w:type="dxa"/>
            <w:vAlign w:val="top"/>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643"/>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896"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商务</w:t>
            </w:r>
            <w:r>
              <w:rPr>
                <w:rFonts w:hint="eastAsia" w:ascii="宋体" w:hAnsi="宋体" w:cs="宋体"/>
                <w:color w:val="000000"/>
                <w:szCs w:val="21"/>
                <w:highlight w:val="none"/>
              </w:rPr>
              <w:t xml:space="preserve">要求</w:t>
            </w:r>
            <w:r>
              <w:rPr>
                <w:rFonts w:ascii="宋体" w:hAnsi="宋体" w:cs="宋体"/>
                <w:color w:val="000000"/>
                <w:szCs w:val="21"/>
                <w:highlight w:val="none"/>
              </w:rPr>
            </w:r>
            <w:r/>
          </w:p>
        </w:tc>
        <w:tc>
          <w:tcPr>
            <w:tcW w:w="1841"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章项目需求</w:t>
            </w:r>
            <w:r>
              <w:rPr>
                <w:rFonts w:ascii="宋体" w:hAnsi="宋体" w:cs="宋体"/>
                <w:color w:val="000000"/>
                <w:szCs w:val="21"/>
                <w:highlight w:val="none"/>
              </w:rPr>
            </w:r>
            <w:r/>
          </w:p>
        </w:tc>
        <w:tc>
          <w:tcPr>
            <w:tcW w:w="728" w:type="dxa"/>
            <w:vAlign w:val="center"/>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top"/>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41"/>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t xml:space="preserve">2</w:t>
            </w:r>
            <w:r>
              <w:rPr>
                <w:rFonts w:ascii="宋体" w:hAnsi="宋体" w:cs="宋体"/>
                <w:color w:val="000000"/>
                <w:szCs w:val="21"/>
                <w:highlight w:val="none"/>
              </w:rPr>
            </w:r>
            <w:r/>
          </w:p>
        </w:tc>
        <w:tc>
          <w:tcPr>
            <w:tcW w:w="896"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服务期</w:t>
            </w:r>
            <w:r>
              <w:rPr>
                <w:rFonts w:ascii="宋体" w:hAnsi="宋体" w:cs="宋体"/>
                <w:color w:val="000000"/>
                <w:szCs w:val="21"/>
                <w:highlight w:val="none"/>
              </w:rPr>
            </w:r>
            <w:r/>
          </w:p>
        </w:tc>
        <w:tc>
          <w:tcPr>
            <w:tcW w:w="1841"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576"/>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t xml:space="preserve">3</w:t>
            </w:r>
            <w:r>
              <w:rPr>
                <w:rFonts w:ascii="宋体" w:hAnsi="宋体" w:cs="宋体"/>
                <w:color w:val="000000"/>
                <w:szCs w:val="21"/>
                <w:highlight w:val="none"/>
              </w:rPr>
            </w:r>
            <w:r/>
          </w:p>
        </w:tc>
        <w:tc>
          <w:tcPr>
            <w:tcW w:w="896"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付款方式</w:t>
            </w:r>
            <w:r>
              <w:rPr>
                <w:rFonts w:ascii="宋体" w:hAnsi="宋体" w:cs="宋体"/>
                <w:color w:val="000000"/>
                <w:szCs w:val="21"/>
                <w:highlight w:val="none"/>
              </w:rPr>
            </w:r>
            <w:r/>
          </w:p>
        </w:tc>
        <w:tc>
          <w:tcPr>
            <w:tcW w:w="1841" w:type="dxa"/>
            <w:vAlign w:val="center"/>
            <w:textDirection w:val="lrTb"/>
            <w:noWrap w:val="false"/>
          </w:tcPr>
          <w:p>
            <w:pPr>
              <w:pStyle w:val="1063"/>
              <w:spacing w:before="120"/>
              <w:rPr>
                <w:rFonts w:ascii="宋体" w:hAnsi="宋体" w:cs="宋体"/>
                <w:color w:val="000000"/>
                <w:szCs w:val="21"/>
                <w:highlight w:val="none"/>
                <w:u w:val="singl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u w:val="single"/>
              </w:rPr>
            </w:r>
            <w:r/>
          </w:p>
        </w:tc>
        <w:tc>
          <w:tcPr>
            <w:tcW w:w="728"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01"/>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c>
          <w:tcPr>
            <w:tcW w:w="896"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lang w:eastAsia="zh-CN"/>
              </w:rPr>
              <w:t xml:space="preserve">响应</w:t>
            </w:r>
            <w:r>
              <w:rPr>
                <w:rFonts w:hint="eastAsia" w:ascii="宋体" w:hAnsi="宋体" w:cs="宋体"/>
                <w:color w:val="000000"/>
                <w:szCs w:val="21"/>
                <w:highlight w:val="none"/>
              </w:rPr>
              <w:t xml:space="preserve">货币</w:t>
            </w:r>
            <w:r>
              <w:rPr>
                <w:rFonts w:ascii="宋体" w:hAnsi="宋体" w:cs="宋体"/>
                <w:color w:val="000000"/>
                <w:szCs w:val="21"/>
                <w:highlight w:val="none"/>
              </w:rPr>
            </w:r>
            <w:r/>
          </w:p>
        </w:tc>
        <w:tc>
          <w:tcPr>
            <w:tcW w:w="1841"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728"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r>
      <w:tr>
        <w:trPr>
          <w:trHeight w:val="461"/>
        </w:trPr>
        <w:tc>
          <w:tcPr>
            <w:tcW w:w="422" w:type="dxa"/>
            <w:vAlign w:val="center"/>
            <w:textDirection w:val="lrTb"/>
            <w:noWrap w:val="false"/>
          </w:tcPr>
          <w:p>
            <w:pPr>
              <w:pStyle w:val="1063"/>
              <w:jc w:val="center"/>
              <w:spacing w:before="120"/>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c>
          <w:tcPr>
            <w:tcW w:w="896"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其他</w:t>
            </w:r>
            <w:r>
              <w:rPr>
                <w:rFonts w:ascii="宋体" w:hAnsi="宋体" w:cs="宋体"/>
                <w:color w:val="000000"/>
                <w:szCs w:val="21"/>
                <w:highlight w:val="none"/>
              </w:rPr>
            </w:r>
            <w:r/>
          </w:p>
        </w:tc>
        <w:tc>
          <w:tcPr>
            <w:tcW w:w="1841" w:type="dxa"/>
            <w:vAlign w:val="center"/>
            <w:textDirection w:val="lrTb"/>
            <w:noWrap w:val="false"/>
          </w:tcPr>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按磋商文件要求</w:t>
            </w:r>
            <w:r>
              <w:rPr>
                <w:rFonts w:ascii="宋体" w:hAnsi="宋体" w:cs="宋体"/>
                <w:color w:val="000000"/>
                <w:szCs w:val="21"/>
                <w:highlight w:val="none"/>
              </w:rPr>
            </w:r>
            <w:r/>
          </w:p>
        </w:tc>
        <w:tc>
          <w:tcPr>
            <w:tcW w:w="728"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c>
          <w:tcPr>
            <w:tcW w:w="1111" w:type="dxa"/>
            <w:vAlign w:val="center"/>
            <w:textDirection w:val="lrTb"/>
            <w:noWrap w:val="false"/>
          </w:tcPr>
          <w:p>
            <w:pPr>
              <w:pStyle w:val="1063"/>
              <w:spacing w:before="120"/>
              <w:rPr>
                <w:rFonts w:ascii="宋体" w:hAnsi="宋体" w:cs="宋体"/>
                <w:color w:val="000000"/>
                <w:szCs w:val="21"/>
                <w:highlight w:val="none"/>
              </w:rPr>
            </w:pPr>
            <w:r>
              <w:rPr>
                <w:rFonts w:ascii="宋体" w:hAnsi="宋体" w:cs="宋体"/>
                <w:color w:val="000000"/>
                <w:szCs w:val="21"/>
                <w:highlight w:val="none"/>
              </w:rPr>
            </w:r>
            <w:r/>
          </w:p>
        </w:tc>
      </w:tr>
    </w:tbl>
    <w:p>
      <w:pPr>
        <w:pStyle w:val="1112"/>
        <w:rPr>
          <w:rFonts w:ascii="宋体" w:hAnsi="宋体" w:eastAsia="宋体"/>
          <w:color w:val="000000"/>
          <w:szCs w:val="21"/>
          <w:highlight w:val="none"/>
        </w:rPr>
      </w:pPr>
      <w:r>
        <w:rPr>
          <w:rFonts w:ascii="宋体" w:hAnsi="宋体" w:eastAsia="宋体"/>
          <w:color w:val="000000"/>
          <w:szCs w:val="21"/>
          <w:highlight w:val="none"/>
        </w:rPr>
      </w:r>
      <w:r/>
    </w:p>
    <w:p>
      <w:pPr>
        <w:pStyle w:val="1112"/>
        <w:rPr>
          <w:rFonts w:ascii="宋体" w:hAnsi="宋体" w:eastAsia="宋体"/>
          <w:color w:val="000000"/>
          <w:szCs w:val="21"/>
          <w:highlight w:val="none"/>
        </w:rPr>
      </w:pPr>
      <w:r>
        <w:rPr>
          <w:rFonts w:ascii="宋体" w:hAnsi="宋体" w:eastAsia="宋体"/>
          <w:color w:val="000000"/>
          <w:szCs w:val="21"/>
          <w:highlight w:val="none"/>
        </w:rPr>
      </w:r>
      <w:r/>
    </w:p>
    <w:p>
      <w:pPr>
        <w:pStyle w:val="1063"/>
        <w:spacing w:before="120"/>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color w:val="000000"/>
          <w:sz w:val="21"/>
          <w:szCs w:val="21"/>
          <w:highlight w:val="none"/>
        </w:rPr>
        <w:t xml:space="preserve">（盖章或电子签章）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77"/>
        <w:ind w:hanging="10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授权代表</w:t>
      </w:r>
      <w:r>
        <w:rPr>
          <w:rFonts w:hint="eastAsia" w:ascii="宋体" w:hAnsi="宋体" w:eastAsia="宋体" w:cs="宋体"/>
          <w:color w:val="000000"/>
          <w:sz w:val="21"/>
          <w:szCs w:val="21"/>
          <w:highlight w:val="none"/>
        </w:rPr>
        <w:t xml:space="preserve">（签字或电子签章）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63"/>
        <w:ind w:hanging="315"/>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                                            日期： 年月日</w:t>
      </w:r>
      <w:r>
        <w:rPr>
          <w:rFonts w:ascii="宋体" w:hAnsi="宋体" w:cs="宋体"/>
          <w:color w:val="000000"/>
          <w:szCs w:val="21"/>
          <w:highlight w:val="none"/>
        </w:rPr>
      </w:r>
      <w:r/>
    </w:p>
    <w:p>
      <w:pPr>
        <w:pStyle w:val="1063"/>
        <w:rPr>
          <w:rFonts w:ascii="宋体" w:hAnsi="宋体" w:cs="宋体"/>
          <w:color w:val="000000"/>
          <w:szCs w:val="21"/>
          <w:highlight w:val="none"/>
        </w:rPr>
      </w:pPr>
      <w:r>
        <w:rPr>
          <w:rFonts w:ascii="宋体" w:hAnsi="宋体" w:cs="宋体"/>
          <w:color w:val="000000"/>
          <w:szCs w:val="21"/>
          <w:highlight w:val="none"/>
        </w:rPr>
      </w:r>
      <w:r/>
    </w:p>
    <w:p>
      <w:pPr>
        <w:pStyle w:val="1063"/>
        <w:rPr>
          <w:rFonts w:ascii="宋体" w:hAnsi="宋体" w:cs="宋体"/>
          <w:color w:val="000000"/>
          <w:szCs w:val="21"/>
          <w:highlight w:val="none"/>
        </w:rPr>
      </w:pPr>
      <w:r>
        <w:rPr>
          <w:rFonts w:hint="eastAsia" w:ascii="宋体" w:hAnsi="宋体" w:cs="宋体"/>
          <w:color w:val="000000"/>
          <w:szCs w:val="21"/>
          <w:highlight w:val="none"/>
        </w:rPr>
        <w:t xml:space="preserve">填写说明：</w:t>
      </w:r>
      <w:r>
        <w:rPr>
          <w:rFonts w:ascii="宋体" w:hAnsi="宋体" w:cs="宋体"/>
          <w:color w:val="000000"/>
          <w:szCs w:val="21"/>
          <w:highlight w:val="none"/>
        </w:rPr>
      </w:r>
      <w:r/>
    </w:p>
    <w:p>
      <w:pPr>
        <w:pStyle w:val="1063"/>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rFonts w:ascii="宋体" w:hAnsi="宋体" w:cs="宋体"/>
          <w:color w:val="000000"/>
          <w:szCs w:val="21"/>
          <w:highlight w:val="none"/>
        </w:rPr>
      </w:r>
      <w:r/>
    </w:p>
    <w:p>
      <w:pPr>
        <w:pStyle w:val="1063"/>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063"/>
        <w:jc w:val="left"/>
        <w:widowControl/>
        <w:rPr>
          <w:rFonts w:ascii="宋体" w:hAnsi="宋体" w:cs="宋体"/>
          <w:b/>
          <w:color w:val="000000"/>
          <w:szCs w:val="21"/>
          <w:highlight w:val="none"/>
        </w:rPr>
      </w:pPr>
      <w:r>
        <w:rPr>
          <w:rFonts w:ascii="宋体" w:hAnsi="宋体" w:cs="宋体"/>
          <w:b/>
          <w:color w:val="000000"/>
          <w:szCs w:val="21"/>
          <w:highlight w:val="none"/>
        </w:rPr>
      </w:r>
      <w:r/>
    </w:p>
    <w:p>
      <w:pPr>
        <w:pStyle w:val="1063"/>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ascii="宋体" w:hAnsi="宋体" w:cs="宋体"/>
          <w:b/>
          <w:color w:val="000000"/>
          <w:szCs w:val="21"/>
          <w:highlight w:val="none"/>
        </w:rPr>
      </w:r>
      <w:r/>
    </w:p>
    <w:p>
      <w:pPr>
        <w:pStyle w:val="106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附件</w:t>
      </w:r>
      <w:r>
        <w:rPr>
          <w:rFonts w:hint="eastAsia" w:ascii="宋体" w:hAnsi="宋体" w:eastAsia="宋体" w:cs="宋体"/>
          <w:b/>
          <w:color w:val="000000"/>
          <w:sz w:val="30"/>
          <w:szCs w:val="30"/>
          <w:highlight w:val="none"/>
          <w:lang w:val="en-US" w:eastAsia="zh-CN"/>
        </w:rPr>
        <w:t xml:space="preserve">7   </w:t>
      </w:r>
      <w:r>
        <w:rPr>
          <w:rFonts w:hint="eastAsia" w:ascii="宋体" w:hAnsi="宋体" w:eastAsia="宋体" w:cs="宋体"/>
          <w:b/>
          <w:color w:val="000000"/>
          <w:sz w:val="30"/>
          <w:szCs w:val="30"/>
          <w:highlight w:val="none"/>
        </w:rPr>
        <w:t xml:space="preserve">技术偏离表</w:t>
      </w:r>
      <w:r>
        <w:rPr>
          <w:rFonts w:hint="eastAsia" w:ascii="宋体" w:hAnsi="宋体" w:eastAsia="宋体" w:cs="宋体"/>
          <w:b/>
          <w:color w:val="000000"/>
          <w:sz w:val="30"/>
          <w:szCs w:val="30"/>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rPr>
        <w:t xml:space="preserve">              </w:t>
      </w:r>
      <w:r>
        <w:rPr>
          <w:rFonts w:ascii="宋体" w:hAnsi="宋体" w:cs="宋体"/>
          <w:color w:val="000000"/>
          <w:sz w:val="24"/>
          <w:highlight w:val="none"/>
        </w:rPr>
      </w:r>
      <w:r/>
    </w:p>
    <w:p>
      <w:pPr>
        <w:pStyle w:val="1063"/>
        <w:jc w:val="left"/>
        <w:spacing w:before="100" w:beforeAutospacing="1" w:after="100" w:afterAutospacing="1"/>
        <w:widowControl/>
        <w:rPr>
          <w:rFonts w:ascii="宋体" w:hAnsi="宋体" w:cs="宋体"/>
          <w:color w:val="000000"/>
          <w:sz w:val="24"/>
          <w:highlight w:val="none"/>
        </w:rPr>
      </w:pPr>
      <w:r>
        <w:rPr>
          <w:rFonts w:ascii="宋体" w:hAnsi="宋体" w:cs="宋体"/>
          <w:color w:val="000000"/>
          <w:sz w:val="24"/>
          <w:highlight w:val="none"/>
        </w:rPr>
        <w:t xml:space="preserve">项目编号：</w:t>
      </w:r>
      <w:r>
        <w:rPr>
          <w:rFonts w:ascii="宋体" w:hAnsi="宋体" w:cs="宋体"/>
          <w:color w:val="000000"/>
          <w:sz w:val="24"/>
          <w:highlight w:val="none"/>
        </w:rPr>
      </w:r>
      <w:r/>
    </w:p>
    <w:p>
      <w:pPr>
        <w:pStyle w:val="106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413" w:type="dxa"/>
            <w:vAlign w:val="center"/>
            <w:textDirection w:val="lrTb"/>
            <w:noWrap w:val="false"/>
          </w:tcPr>
          <w:p>
            <w:pPr>
              <w:pStyle w:val="106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1414" w:type="dxa"/>
            <w:vAlign w:val="center"/>
            <w:textDirection w:val="lrTb"/>
            <w:noWrap w:val="false"/>
          </w:tcPr>
          <w:p>
            <w:pPr>
              <w:pStyle w:val="1063"/>
              <w:jc w:val="center"/>
              <w:spacing w:line="48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tc>
        <w:tc>
          <w:tcPr>
            <w:tcW w:w="1580" w:type="dxa"/>
            <w:vAlign w:val="center"/>
            <w:textDirection w:val="lrTb"/>
            <w:noWrap w:val="false"/>
          </w:tcPr>
          <w:p>
            <w:pPr>
              <w:pStyle w:val="1063"/>
              <w:jc w:val="center"/>
              <w:spacing w:line="480" w:lineRule="exact"/>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eastAsia="zh-CN"/>
              </w:rPr>
              <w:t xml:space="preserve">响应</w:t>
            </w:r>
            <w:r>
              <w:rPr>
                <w:rFonts w:hint="eastAsia" w:ascii="宋体" w:hAnsi="宋体" w:cs="宋体"/>
                <w:color w:val="000000"/>
                <w:sz w:val="21"/>
                <w:szCs w:val="21"/>
                <w:highlight w:val="none"/>
                <w:lang w:val="en-US" w:eastAsia="zh-CN"/>
              </w:rPr>
              <w:t xml:space="preserve">情况</w:t>
            </w:r>
            <w:r>
              <w:rPr>
                <w:rFonts w:ascii="宋体" w:hAnsi="宋体" w:eastAsia="宋体" w:cs="宋体"/>
                <w:color w:val="000000"/>
                <w:sz w:val="21"/>
                <w:szCs w:val="21"/>
                <w:highlight w:val="none"/>
                <w:lang w:val="en-US"/>
              </w:rPr>
            </w:r>
            <w:r/>
          </w:p>
        </w:tc>
        <w:tc>
          <w:tcPr>
            <w:tcW w:w="843" w:type="dxa"/>
            <w:vAlign w:val="center"/>
            <w:textDirection w:val="lrTb"/>
            <w:noWrap w:val="false"/>
          </w:tcPr>
          <w:p>
            <w:pPr>
              <w:pStyle w:val="1063"/>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有无偏离</w:t>
            </w:r>
            <w:r>
              <w:rPr>
                <w:rFonts w:hint="eastAsia" w:ascii="宋体" w:hAnsi="宋体" w:eastAsia="宋体" w:cs="宋体"/>
                <w:color w:val="000000"/>
                <w:sz w:val="21"/>
                <w:szCs w:val="21"/>
                <w:highlight w:val="none"/>
              </w:rPr>
            </w:r>
            <w:r/>
          </w:p>
        </w:tc>
        <w:tc>
          <w:tcPr>
            <w:tcW w:w="747" w:type="dxa"/>
            <w:vAlign w:val="center"/>
            <w:textDirection w:val="lrTb"/>
            <w:noWrap w:val="false"/>
          </w:tcPr>
          <w:p>
            <w:pPr>
              <w:pStyle w:val="1063"/>
              <w:jc w:val="center"/>
              <w:spacing w:line="48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证明资料</w:t>
            </w:r>
            <w:r>
              <w:rPr>
                <w:rFonts w:ascii="宋体" w:hAnsi="宋体" w:eastAsia="宋体" w:cs="宋体"/>
                <w:color w:val="000000"/>
                <w:sz w:val="21"/>
                <w:szCs w:val="21"/>
                <w:highlight w:val="none"/>
                <w:lang w:val="en-US" w:eastAsia="zh-CN"/>
              </w:rPr>
            </w:r>
            <w:r/>
          </w:p>
        </w:tc>
      </w:tr>
      <w:tr>
        <w:trPr>
          <w:trHeight w:val="497"/>
        </w:trPr>
        <w:tc>
          <w:tcPr>
            <w:tcW w:w="413" w:type="dxa"/>
            <w:vAlign w:val="center"/>
            <w:textDirection w:val="lrTb"/>
            <w:noWrap w:val="false"/>
          </w:tcPr>
          <w:p>
            <w:pPr>
              <w:pStyle w:val="106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6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6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6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top"/>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7"/>
        </w:trPr>
        <w:tc>
          <w:tcPr>
            <w:tcW w:w="413" w:type="dxa"/>
            <w:vAlign w:val="center"/>
            <w:textDirection w:val="lrTb"/>
            <w:noWrap w:val="false"/>
          </w:tcPr>
          <w:p>
            <w:pPr>
              <w:pStyle w:val="1063"/>
              <w:jc w:val="center"/>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4"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80" w:type="dxa"/>
            <w:vAlign w:val="center"/>
            <w:textDirection w:val="lrTb"/>
            <w:noWrap w:val="false"/>
          </w:tcPr>
          <w:p>
            <w:pPr>
              <w:pStyle w:val="1063"/>
              <w:jc w:val="left"/>
              <w:spacing w:before="100" w:beforeAutospacing="1" w:line="2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43"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47" w:type="dxa"/>
            <w:vAlign w:val="center"/>
            <w:textDirection w:val="lrTb"/>
            <w:noWrap w:val="false"/>
          </w:tcPr>
          <w:p>
            <w:pPr>
              <w:pStyle w:val="1063"/>
              <w:jc w:val="cente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1063"/>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6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注：1.若无偏离，在“有无偏离”栏中填写“无”；若有偏离在“有无偏离”栏中填写“有” 并在“偏离内容及原因”栏中作出说明。</w:t>
      </w:r>
      <w:r>
        <w:rPr>
          <w:rFonts w:hint="eastAsia" w:ascii="宋体" w:hAnsi="宋体" w:eastAsia="宋体" w:cs="宋体"/>
          <w:b/>
          <w:bCs/>
          <w:color w:val="000000"/>
          <w:sz w:val="21"/>
          <w:szCs w:val="21"/>
          <w:highlight w:val="none"/>
        </w:rPr>
      </w:r>
      <w:r/>
    </w:p>
    <w:p>
      <w:pPr>
        <w:pStyle w:val="106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2.条目数不够，自行添加。</w:t>
      </w:r>
      <w:r>
        <w:rPr>
          <w:rFonts w:hint="eastAsia" w:ascii="宋体" w:hAnsi="宋体" w:eastAsia="宋体" w:cs="宋体"/>
          <w:b/>
          <w:bCs/>
          <w:color w:val="000000"/>
          <w:sz w:val="21"/>
          <w:szCs w:val="21"/>
          <w:highlight w:val="none"/>
        </w:rPr>
      </w:r>
      <w:r/>
    </w:p>
    <w:p>
      <w:pPr>
        <w:pStyle w:val="1641"/>
        <w:spacing w:before="0" w:beforeAutospacing="0" w:after="0" w:afterAutospacing="0"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641"/>
        <w:spacing w:before="0" w:beforeAutospacing="0" w:after="0" w:afterAutospacing="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（盖章或电子签章）：</w:t>
      </w:r>
      <w:r>
        <w:rPr>
          <w:rFonts w:hint="eastAsia" w:ascii="宋体" w:hAnsi="宋体" w:eastAsia="宋体" w:cs="宋体"/>
          <w:color w:val="000000"/>
          <w:sz w:val="21"/>
          <w:szCs w:val="21"/>
          <w:highlight w:val="none"/>
        </w:rPr>
      </w:r>
      <w:r/>
    </w:p>
    <w:p>
      <w:pPr>
        <w:pStyle w:val="1641"/>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法定代表人或法定代表人授权代表（</w:t>
      </w:r>
      <w:r>
        <w:rPr>
          <w:rFonts w:hint="eastAsia" w:ascii="宋体" w:hAnsi="宋体" w:eastAsia="宋体" w:cs="宋体"/>
          <w:bCs/>
          <w:color w:val="000000"/>
          <w:sz w:val="21"/>
          <w:szCs w:val="21"/>
          <w:highlight w:val="none"/>
        </w:rPr>
        <w:t xml:space="preserve">签字或</w:t>
      </w:r>
      <w:r>
        <w:rPr>
          <w:rFonts w:hint="eastAsia" w:ascii="宋体" w:hAnsi="宋体" w:eastAsia="宋体" w:cs="宋体"/>
          <w:color w:val="000000"/>
          <w:sz w:val="21"/>
          <w:szCs w:val="21"/>
          <w:highlight w:val="none"/>
        </w:rPr>
        <w:t xml:space="preserve">电子签章）：       </w:t>
      </w:r>
      <w:r>
        <w:rPr>
          <w:rFonts w:hint="eastAsia" w:ascii="宋体" w:hAnsi="宋体" w:eastAsia="宋体" w:cs="宋体"/>
          <w:color w:val="000000"/>
          <w:sz w:val="21"/>
          <w:szCs w:val="21"/>
          <w:highlight w:val="none"/>
        </w:rPr>
      </w:r>
      <w:r/>
    </w:p>
    <w:p>
      <w:pPr>
        <w:pStyle w:val="1641"/>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1063"/>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63"/>
        <w:rPr>
          <w:rFonts w:ascii="宋体" w:hAnsi="宋体"/>
          <w:color w:val="000000"/>
          <w:szCs w:val="21"/>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附件</w:t>
      </w:r>
      <w:r>
        <w:rPr>
          <w:rFonts w:hint="eastAsia" w:ascii="宋体" w:hAnsi="宋体" w:cs="宋体"/>
          <w:b/>
          <w:color w:val="000000"/>
          <w:sz w:val="30"/>
          <w:szCs w:val="30"/>
          <w:highlight w:val="none"/>
          <w:lang w:val="en-US" w:eastAsia="zh-CN"/>
        </w:rPr>
        <w:t xml:space="preserve">8</w:t>
      </w:r>
      <w:r>
        <w:rPr>
          <w:rFonts w:hint="eastAsia" w:ascii="宋体" w:hAnsi="宋体" w:cs="宋体"/>
          <w:b/>
          <w:color w:val="000000"/>
          <w:sz w:val="30"/>
          <w:szCs w:val="30"/>
          <w:highlight w:val="none"/>
        </w:rPr>
        <w:t xml:space="preserve">    </w:t>
      </w:r>
      <w:r>
        <w:rPr>
          <w:rFonts w:ascii="宋体" w:hAnsi="宋体" w:cs="宋体"/>
          <w:b/>
          <w:color w:val="000000"/>
          <w:sz w:val="30"/>
          <w:szCs w:val="30"/>
          <w:highlight w:val="none"/>
        </w:rPr>
        <w:t xml:space="preserve"> </w:t>
      </w:r>
      <w:r>
        <w:rPr>
          <w:rFonts w:hint="eastAsia" w:ascii="宋体" w:hAnsi="宋体" w:cs="宋体"/>
          <w:b/>
          <w:color w:val="000000"/>
          <w:sz w:val="30"/>
          <w:szCs w:val="30"/>
          <w:highlight w:val="none"/>
        </w:rPr>
        <w:t xml:space="preserve">中小企业声明函（格式）：</w:t>
      </w:r>
      <w:r>
        <w:rPr>
          <w:rFonts w:ascii="宋体" w:hAnsi="宋体"/>
          <w:color w:val="000000"/>
          <w:szCs w:val="21"/>
          <w:highlight w:val="none"/>
        </w:rPr>
      </w:r>
      <w:r/>
    </w:p>
    <w:p>
      <w:pPr>
        <w:pStyle w:val="1063"/>
        <w:jc w:val="center"/>
        <w:rPr>
          <w:rFonts w:ascii="宋体" w:hAnsi="宋体"/>
          <w:b/>
          <w:color w:val="000000"/>
          <w:sz w:val="24"/>
          <w:szCs w:val="21"/>
          <w:highlight w:val="none"/>
        </w:rPr>
      </w:pPr>
      <w:r/>
      <w:bookmarkStart w:id="82" w:name="_Toc528398513"/>
      <w:r>
        <w:rPr>
          <w:rFonts w:ascii="宋体" w:hAnsi="宋体"/>
          <w:b/>
          <w:color w:val="000000"/>
          <w:sz w:val="24"/>
          <w:szCs w:val="21"/>
          <w:highlight w:val="none"/>
        </w:rPr>
      </w:r>
      <w:r/>
    </w:p>
    <w:p>
      <w:pPr>
        <w:pStyle w:val="1063"/>
        <w:jc w:val="center"/>
        <w:rPr>
          <w:rFonts w:ascii="宋体" w:hAnsi="宋体"/>
          <w:b/>
          <w:color w:val="000000"/>
          <w:sz w:val="24"/>
          <w:szCs w:val="21"/>
          <w:highlight w:val="none"/>
        </w:rPr>
      </w:pPr>
      <w:r>
        <w:rPr>
          <w:rFonts w:ascii="宋体" w:hAnsi="宋体"/>
          <w:b/>
          <w:color w:val="000000"/>
          <w:sz w:val="24"/>
          <w:szCs w:val="21"/>
          <w:highlight w:val="none"/>
        </w:rPr>
      </w:r>
      <w:r/>
    </w:p>
    <w:p>
      <w:pPr>
        <w:pStyle w:val="1063"/>
        <w:jc w:val="center"/>
        <w:spacing w:before="78" w:line="220" w:lineRule="auto"/>
        <w:rPr>
          <w:rFonts w:hint="eastAsia" w:ascii="宋体" w:hAnsi="宋体" w:eastAsia="宋体" w:cs="宋体"/>
          <w:color w:val="000000"/>
          <w:sz w:val="24"/>
          <w:szCs w:val="24"/>
          <w:highlight w:val="none"/>
        </w:rPr>
      </w:pPr>
      <w:r/>
      <w:bookmarkEnd w:id="82"/>
      <w:r>
        <w:rPr>
          <w:rFonts w:hint="eastAsia" w:ascii="宋体" w:hAnsi="宋体" w:eastAsia="宋体" w:cs="宋体"/>
          <w:color w:val="000000"/>
          <w:spacing w:val="-6"/>
          <w:sz w:val="24"/>
          <w:szCs w:val="24"/>
          <w:highlight w:val="none"/>
        </w:rPr>
        <w:t xml:space="preserve">中</w:t>
      </w:r>
      <w:r>
        <w:rPr>
          <w:rFonts w:hint="eastAsia" w:ascii="宋体" w:hAnsi="宋体" w:eastAsia="宋体" w:cs="宋体"/>
          <w:color w:val="000000"/>
          <w:spacing w:val="-4"/>
          <w:sz w:val="24"/>
          <w:szCs w:val="24"/>
          <w:highlight w:val="none"/>
        </w:rPr>
        <w:t xml:space="preserve">小</w:t>
      </w:r>
      <w:r>
        <w:rPr>
          <w:rFonts w:hint="eastAsia" w:ascii="宋体" w:hAnsi="宋体" w:eastAsia="宋体" w:cs="宋体"/>
          <w:color w:val="000000"/>
          <w:spacing w:val="-3"/>
          <w:sz w:val="24"/>
          <w:szCs w:val="24"/>
          <w:highlight w:val="none"/>
        </w:rPr>
        <w:t xml:space="preserve">企业声明函</w:t>
      </w:r>
      <w:r>
        <w:rPr>
          <w:rFonts w:hint="eastAsia" w:ascii="宋体" w:hAnsi="宋体" w:eastAsia="宋体" w:cs="宋体"/>
          <w:color w:val="000000"/>
          <w:sz w:val="24"/>
          <w:szCs w:val="24"/>
          <w:highlight w:val="none"/>
        </w:rPr>
      </w:r>
      <w:r/>
    </w:p>
    <w:p>
      <w:pPr>
        <w:pStyle w:val="1063"/>
        <w:spacing w:line="362"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ind w:right="85" w:firstLine="633"/>
        <w:spacing w:before="68" w:line="478"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本公</w:t>
      </w:r>
      <w:r>
        <w:rPr>
          <w:rFonts w:hint="eastAsia" w:ascii="宋体" w:hAnsi="宋体" w:eastAsia="宋体" w:cs="宋体"/>
          <w:color w:val="000000"/>
          <w:spacing w:val="-8"/>
          <w:highlight w:val="none"/>
        </w:rPr>
        <w:t xml:space="preserve">司</w:t>
      </w:r>
      <w:r>
        <w:rPr>
          <w:rFonts w:hint="eastAsia" w:ascii="宋体" w:hAnsi="宋体" w:eastAsia="宋体" w:cs="宋体"/>
          <w:color w:val="000000"/>
          <w:spacing w:val="-6"/>
          <w:highlight w:val="none"/>
        </w:rPr>
        <w:t xml:space="preserve"> (联合体) 郑重声明， 根据《政府采购促进中小企业发展管理办法》(财库﹝2020﹞ 46</w:t>
      </w:r>
      <w:r>
        <w:rPr>
          <w:rFonts w:hint="eastAsia" w:ascii="宋体" w:hAnsi="宋体" w:eastAsia="宋体" w:cs="宋体"/>
          <w:color w:val="000000"/>
          <w:spacing w:val="4"/>
          <w:highlight w:val="none"/>
        </w:rPr>
        <w:t xml:space="preserve">号)</w:t>
      </w:r>
      <w:r>
        <w:rPr>
          <w:rFonts w:hint="eastAsia" w:ascii="宋体" w:hAnsi="宋体" w:eastAsia="宋体" w:cs="宋体"/>
          <w:color w:val="000000"/>
          <w:spacing w:val="3"/>
          <w:highlight w:val="none"/>
        </w:rPr>
        <w:t xml:space="preserve">的</w:t>
      </w:r>
      <w:r>
        <w:rPr>
          <w:rFonts w:hint="eastAsia" w:ascii="宋体" w:hAnsi="宋体" w:eastAsia="宋体" w:cs="宋体"/>
          <w:color w:val="000000"/>
          <w:spacing w:val="2"/>
          <w:highlight w:val="none"/>
        </w:rPr>
        <w:t xml:space="preserve">规定，本公司(联合体)参加</w:t>
      </w:r>
      <w:r>
        <w:rPr>
          <w:rFonts w:hint="eastAsia" w:ascii="宋体" w:hAnsi="宋体" w:eastAsia="宋体" w:cs="宋体"/>
          <w:color w:val="000000"/>
          <w:spacing w:val="2"/>
          <w:highlight w:val="none"/>
          <w:u w:val="single"/>
        </w:rPr>
        <w:t xml:space="preserve"> (单位名称) </w:t>
      </w:r>
      <w:r>
        <w:rPr>
          <w:rFonts w:hint="eastAsia" w:ascii="宋体" w:hAnsi="宋体" w:eastAsia="宋体" w:cs="宋体"/>
          <w:color w:val="000000"/>
          <w:spacing w:val="2"/>
          <w:highlight w:val="none"/>
        </w:rPr>
        <w:t xml:space="preserve">的</w:t>
      </w:r>
      <w:r>
        <w:rPr>
          <w:rFonts w:hint="eastAsia" w:ascii="宋体" w:hAnsi="宋体" w:eastAsia="宋体" w:cs="宋体"/>
          <w:color w:val="000000"/>
          <w:spacing w:val="2"/>
          <w:highlight w:val="none"/>
          <w:u w:val="single"/>
        </w:rPr>
        <w:t xml:space="preserve"> (项目名称) </w:t>
      </w:r>
      <w:r>
        <w:rPr>
          <w:rFonts w:hint="eastAsia" w:ascii="宋体" w:hAnsi="宋体" w:eastAsia="宋体" w:cs="宋体"/>
          <w:color w:val="000000"/>
          <w:spacing w:val="2"/>
          <w:highlight w:val="none"/>
        </w:rPr>
        <w:t xml:space="preserve">采购活动，工程的施工单位全部为符合政</w:t>
      </w:r>
      <w:r>
        <w:rPr>
          <w:rFonts w:hint="eastAsia" w:ascii="宋体" w:hAnsi="宋体" w:eastAsia="宋体" w:cs="宋体"/>
          <w:color w:val="000000"/>
          <w:spacing w:val="7"/>
          <w:highlight w:val="none"/>
        </w:rPr>
        <w:t xml:space="preserve">策要求的中小企业(或者：服务全部由符合政策要求的中小企业承接)。相关企业(</w:t>
      </w:r>
      <w:r>
        <w:rPr>
          <w:rFonts w:hint="eastAsia" w:ascii="宋体" w:hAnsi="宋体" w:eastAsia="宋体" w:cs="宋体"/>
          <w:color w:val="000000"/>
          <w:spacing w:val="7"/>
          <w:highlight w:val="none"/>
          <w:lang w:eastAsia="zh-CN"/>
        </w:rPr>
        <w:t xml:space="preserve">含</w:t>
      </w:r>
      <w:r>
        <w:rPr>
          <w:rFonts w:hint="eastAsia" w:ascii="宋体" w:hAnsi="宋体" w:eastAsia="宋体" w:cs="宋体"/>
          <w:color w:val="000000"/>
          <w:spacing w:val="7"/>
          <w:highlight w:val="none"/>
        </w:rPr>
        <w:t xml:space="preserve">联合体中的中</w:t>
      </w:r>
      <w:r>
        <w:rPr>
          <w:rFonts w:hint="eastAsia" w:ascii="宋体" w:hAnsi="宋体" w:eastAsia="宋体" w:cs="宋体"/>
          <w:color w:val="000000"/>
          <w:spacing w:val="6"/>
          <w:highlight w:val="none"/>
        </w:rPr>
        <w:t xml:space="preserve">小</w:t>
      </w:r>
      <w:r>
        <w:rPr>
          <w:rFonts w:hint="eastAsia" w:ascii="宋体" w:hAnsi="宋体" w:eastAsia="宋体" w:cs="宋体"/>
          <w:color w:val="000000"/>
          <w:highlight w:val="none"/>
        </w:rPr>
        <w:t xml:space="preserve">企</w:t>
      </w:r>
      <w:r>
        <w:rPr>
          <w:rFonts w:hint="eastAsia" w:ascii="宋体" w:hAnsi="宋体" w:eastAsia="宋体" w:cs="宋体"/>
          <w:color w:val="000000"/>
          <w:spacing w:val="6"/>
          <w:highlight w:val="none"/>
        </w:rPr>
        <w:t xml:space="preserve">业、</w:t>
      </w:r>
      <w:r>
        <w:rPr>
          <w:rFonts w:hint="eastAsia" w:ascii="宋体" w:hAnsi="宋体" w:eastAsia="宋体" w:cs="宋体"/>
          <w:color w:val="000000"/>
          <w:spacing w:val="5"/>
          <w:highlight w:val="none"/>
        </w:rPr>
        <w:t xml:space="preserve">签</w:t>
      </w:r>
      <w:r>
        <w:rPr>
          <w:rFonts w:hint="eastAsia" w:ascii="宋体" w:hAnsi="宋体" w:eastAsia="宋体" w:cs="宋体"/>
          <w:color w:val="000000"/>
          <w:spacing w:val="3"/>
          <w:highlight w:val="none"/>
        </w:rPr>
        <w:t xml:space="preserve">订分包意向协议的中小企业)的具体情况如下：</w:t>
      </w:r>
      <w:r>
        <w:rPr>
          <w:rFonts w:hint="eastAsia" w:ascii="宋体" w:hAnsi="宋体" w:eastAsia="宋体" w:cs="宋体"/>
          <w:color w:val="000000"/>
          <w:highlight w:val="none"/>
        </w:rPr>
      </w:r>
      <w:r/>
    </w:p>
    <w:p>
      <w:pPr>
        <w:pStyle w:val="1063"/>
        <w:ind w:left="5" w:right="193" w:firstLine="430"/>
        <w:spacing w:line="474"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1. </w:t>
      </w:r>
      <w:r>
        <w:rPr>
          <w:rFonts w:hint="eastAsia" w:ascii="宋体" w:hAnsi="宋体" w:eastAsia="宋体" w:cs="宋体"/>
          <w:color w:val="000000"/>
          <w:spacing w:val="6"/>
          <w:highlight w:val="none"/>
          <w:u w:val="single"/>
        </w:rPr>
        <w:t xml:space="preserve"> (标的名称) </w:t>
      </w:r>
      <w:r>
        <w:rPr>
          <w:rFonts w:hint="eastAsia" w:ascii="宋体" w:hAnsi="宋体" w:eastAsia="宋体" w:cs="宋体"/>
          <w:color w:val="000000"/>
          <w:spacing w:val="6"/>
          <w:highlight w:val="none"/>
        </w:rPr>
        <w:t xml:space="preserve">，属</w:t>
      </w:r>
      <w:r>
        <w:rPr>
          <w:rFonts w:hint="eastAsia" w:ascii="宋体" w:hAnsi="宋体" w:eastAsia="宋体" w:cs="宋体"/>
          <w:color w:val="000000"/>
          <w:spacing w:val="4"/>
          <w:highlight w:val="none"/>
        </w:rPr>
        <w:t xml:space="preserve">于</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rPr>
        <w:t xml:space="preserve">；承建(承接)企业为</w:t>
      </w:r>
      <w:r>
        <w:rPr>
          <w:rFonts w:hint="eastAsia" w:ascii="宋体" w:hAnsi="宋体" w:eastAsia="宋体" w:cs="宋体"/>
          <w:color w:val="000000"/>
          <w:spacing w:val="3"/>
          <w:highlight w:val="none"/>
          <w:u w:val="single"/>
        </w:rPr>
        <w:t xml:space="preserve"> (企业名称) </w:t>
      </w:r>
      <w:r>
        <w:rPr>
          <w:rFonts w:hint="eastAsia" w:ascii="宋体" w:hAnsi="宋体" w:eastAsia="宋体" w:cs="宋体"/>
          <w:color w:val="000000"/>
          <w:spacing w:val="3"/>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w:t>
      </w:r>
      <w:r>
        <w:rPr>
          <w:rFonts w:hint="eastAsia" w:ascii="宋体" w:hAnsi="宋体" w:eastAsia="宋体" w:cs="宋体"/>
          <w:color w:val="000000"/>
          <w:spacing w:val="-3"/>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3"/>
          <w:highlight w:val="none"/>
        </w:rPr>
        <w:t xml:space="preserve">万元</w:t>
      </w:r>
      <w:r>
        <w:rPr>
          <w:rFonts w:hint="eastAsia" w:ascii="宋体" w:hAnsi="宋体" w:eastAsia="宋体" w:cs="宋体"/>
          <w:color w:val="000000"/>
          <w:spacing w:val="-3"/>
          <w:position w:val="11"/>
          <w:sz w:val="11"/>
          <w:szCs w:val="11"/>
          <w:highlight w:val="none"/>
        </w:rPr>
        <w:t xml:space="preserve">1</w:t>
      </w:r>
      <w:r>
        <w:rPr>
          <w:rFonts w:hint="eastAsia" w:ascii="宋体" w:hAnsi="宋体" w:eastAsia="宋体" w:cs="宋体"/>
          <w:color w:val="000000"/>
          <w:spacing w:val="-3"/>
          <w:highlight w:val="none"/>
        </w:rPr>
        <w:t xml:space="preserve">，属于</w:t>
      </w:r>
      <w:r>
        <w:rPr>
          <w:rFonts w:hint="eastAsia" w:ascii="宋体" w:hAnsi="宋体" w:eastAsia="宋体" w:cs="宋体"/>
          <w:color w:val="000000"/>
          <w:spacing w:val="-3"/>
          <w:highlight w:val="none"/>
          <w:u w:val="single"/>
        </w:rPr>
        <w:t xml:space="preserve"> (中型企业、小型企业、微型企业) </w:t>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r>
      <w:r/>
    </w:p>
    <w:p>
      <w:pPr>
        <w:pStyle w:val="1063"/>
        <w:ind w:left="5" w:right="193" w:firstLine="417"/>
        <w:spacing w:before="4" w:line="478"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2</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4"/>
          <w:highlight w:val="none"/>
          <w:u w:val="single"/>
        </w:rPr>
        <w:t xml:space="preserve"> (标的名称) </w:t>
      </w:r>
      <w:r>
        <w:rPr>
          <w:rFonts w:hint="eastAsia" w:ascii="宋体" w:hAnsi="宋体" w:eastAsia="宋体" w:cs="宋体"/>
          <w:color w:val="000000"/>
          <w:spacing w:val="4"/>
          <w:highlight w:val="none"/>
        </w:rPr>
        <w:t xml:space="preserve">，属于</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4"/>
          <w:highlight w:val="none"/>
          <w:u w:val="single"/>
        </w:rPr>
        <w:t xml:space="preserve">) </w:t>
      </w:r>
      <w:r>
        <w:rPr>
          <w:rFonts w:hint="eastAsia" w:ascii="宋体" w:hAnsi="宋体" w:eastAsia="宋体" w:cs="宋体"/>
          <w:color w:val="000000"/>
          <w:spacing w:val="4"/>
          <w:highlight w:val="none"/>
        </w:rPr>
        <w:t xml:space="preserve">；承建(承接)企业为</w:t>
      </w:r>
      <w:r>
        <w:rPr>
          <w:rFonts w:hint="eastAsia" w:ascii="宋体" w:hAnsi="宋体" w:eastAsia="宋体" w:cs="宋体"/>
          <w:color w:val="000000"/>
          <w:spacing w:val="4"/>
          <w:highlight w:val="none"/>
          <w:u w:val="single"/>
        </w:rPr>
        <w:t xml:space="preserve"> (企业名称) </w:t>
      </w:r>
      <w:r>
        <w:rPr>
          <w:rFonts w:hint="eastAsia" w:ascii="宋体" w:hAnsi="宋体" w:eastAsia="宋体" w:cs="宋体"/>
          <w:color w:val="000000"/>
          <w:spacing w:val="4"/>
          <w:highlight w:val="none"/>
        </w:rPr>
        <w:t xml:space="preserve">，从业人员</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4"/>
          <w:highlight w:val="none"/>
        </w:rPr>
        <w:t xml:space="preserve">人，营业收入为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12"/>
          <w:highlight w:val="none"/>
        </w:rPr>
        <w:t xml:space="preserve">万元</w:t>
      </w:r>
      <w:r>
        <w:rPr>
          <w:rFonts w:hint="eastAsia" w:ascii="宋体" w:hAnsi="宋体" w:eastAsia="宋体" w:cs="宋体"/>
          <w:color w:val="000000"/>
          <w:spacing w:val="-6"/>
          <w:highlight w:val="none"/>
        </w:rPr>
        <w:t xml:space="preserve">，资产总额为</w:t>
      </w:r>
      <w:r>
        <w:rPr>
          <w:rFonts w:hint="eastAsia" w:ascii="宋体" w:hAnsi="宋体" w:eastAsia="宋体" w:cs="宋体"/>
          <w:color w:val="000000"/>
          <w:spacing w:val="3"/>
          <w:highlight w:val="none"/>
          <w:u w:val="single"/>
          <w:lang w:val="en-US" w:eastAsia="zh-CN"/>
        </w:rPr>
        <w:t xml:space="preserve">  </w:t>
      </w:r>
      <w:r>
        <w:rPr>
          <w:rFonts w:hint="eastAsia" w:ascii="宋体" w:hAnsi="宋体" w:eastAsia="宋体" w:cs="宋体"/>
          <w:color w:val="000000"/>
          <w:spacing w:val="-6"/>
          <w:highlight w:val="none"/>
        </w:rPr>
        <w:t xml:space="preserve">万元， 属于</w:t>
      </w:r>
      <w:r>
        <w:rPr>
          <w:rFonts w:hint="eastAsia" w:ascii="宋体" w:hAnsi="宋体" w:eastAsia="宋体" w:cs="宋体"/>
          <w:color w:val="000000"/>
          <w:spacing w:val="-6"/>
          <w:highlight w:val="none"/>
          <w:u w:val="single"/>
        </w:rPr>
        <w:t xml:space="preserve"> (中型企业、小型企业、微型企业) </w:t>
      </w:r>
      <w:r>
        <w:rPr>
          <w:rFonts w:hint="eastAsia" w:ascii="宋体" w:hAnsi="宋体" w:eastAsia="宋体" w:cs="宋体"/>
          <w:color w:val="000000"/>
          <w:spacing w:val="-6"/>
          <w:highlight w:val="none"/>
        </w:rPr>
        <w:t xml:space="preserve">；</w:t>
      </w:r>
      <w:r>
        <w:rPr>
          <w:rFonts w:hint="eastAsia" w:ascii="宋体" w:hAnsi="宋体" w:eastAsia="宋体" w:cs="宋体"/>
          <w:color w:val="000000"/>
          <w:highlight w:val="none"/>
        </w:rPr>
      </w:r>
      <w:r/>
    </w:p>
    <w:p>
      <w:pPr>
        <w:pStyle w:val="1063"/>
        <w:ind w:left="14"/>
        <w:spacing w:line="333" w:lineRule="exact"/>
        <w:rPr>
          <w:rFonts w:hint="eastAsia" w:ascii="宋体" w:hAnsi="宋体" w:eastAsia="宋体" w:cs="宋体"/>
          <w:color w:val="000000"/>
          <w:highlight w:val="none"/>
        </w:rPr>
      </w:pPr>
      <w:r>
        <w:rPr>
          <w:rFonts w:hint="eastAsia" w:ascii="宋体" w:hAnsi="宋体" w:eastAsia="宋体" w:cs="宋体"/>
          <w:color w:val="000000"/>
          <w:spacing w:val="-5"/>
          <w:position w:val="2"/>
          <w:highlight w:val="none"/>
        </w:rPr>
        <w:t xml:space="preserve">…</w:t>
      </w:r>
      <w:r>
        <w:rPr>
          <w:rFonts w:hint="eastAsia" w:ascii="宋体" w:hAnsi="宋体" w:eastAsia="宋体" w:cs="宋体"/>
          <w:color w:val="000000"/>
          <w:spacing w:val="-4"/>
          <w:position w:val="2"/>
          <w:highlight w:val="none"/>
        </w:rPr>
        <w:t xml:space="preserve">…</w:t>
      </w:r>
      <w:r>
        <w:rPr>
          <w:rFonts w:hint="eastAsia" w:ascii="宋体" w:hAnsi="宋体" w:eastAsia="宋体" w:cs="宋体"/>
          <w:color w:val="000000"/>
          <w:highlight w:val="none"/>
        </w:rPr>
      </w:r>
      <w:r/>
    </w:p>
    <w:p>
      <w:pPr>
        <w:pStyle w:val="1063"/>
        <w:ind w:left="3" w:right="87" w:firstLine="441"/>
        <w:spacing w:before="213" w:line="478" w:lineRule="auto"/>
        <w:rPr>
          <w:rFonts w:hint="eastAsia" w:ascii="宋体" w:hAnsi="宋体" w:eastAsia="宋体" w:cs="宋体"/>
          <w:color w:val="000000"/>
          <w:highlight w:val="none"/>
        </w:rPr>
      </w:pPr>
      <w:r>
        <w:rPr>
          <w:rFonts w:hint="eastAsia" w:ascii="宋体" w:hAnsi="宋体" w:eastAsia="宋体" w:cs="宋体"/>
          <w:color w:val="000000"/>
          <w:spacing w:val="-14"/>
          <w:highlight w:val="none"/>
        </w:rPr>
        <w:t xml:space="preserve">以</w:t>
      </w:r>
      <w:r>
        <w:rPr>
          <w:rFonts w:hint="eastAsia" w:ascii="宋体" w:hAnsi="宋体" w:eastAsia="宋体" w:cs="宋体"/>
          <w:color w:val="000000"/>
          <w:spacing w:val="-11"/>
          <w:highlight w:val="none"/>
        </w:rPr>
        <w:t xml:space="preserve">上</w:t>
      </w:r>
      <w:r>
        <w:rPr>
          <w:rFonts w:hint="eastAsia" w:ascii="宋体" w:hAnsi="宋体" w:eastAsia="宋体" w:cs="宋体"/>
          <w:color w:val="000000"/>
          <w:spacing w:val="-7"/>
          <w:highlight w:val="none"/>
        </w:rPr>
        <w:t xml:space="preserve">企业， 不属于大企业的分支机构， 不存在控股股东为大企业的情形， 也不存在与大企业的负责人</w:t>
      </w:r>
      <w:r>
        <w:rPr>
          <w:rFonts w:hint="eastAsia" w:ascii="宋体" w:hAnsi="宋体" w:eastAsia="宋体" w:cs="宋体"/>
          <w:color w:val="000000"/>
          <w:highlight w:val="none"/>
        </w:rPr>
        <w:t xml:space="preserve"> </w:t>
      </w:r>
      <w:r>
        <w:rPr>
          <w:rFonts w:hint="eastAsia" w:ascii="宋体" w:hAnsi="宋体" w:eastAsia="宋体" w:cs="宋体"/>
          <w:color w:val="000000"/>
          <w:spacing w:val="-1"/>
          <w:highlight w:val="none"/>
        </w:rPr>
        <w:t xml:space="preserve">为同一人的</w:t>
      </w:r>
      <w:r>
        <w:rPr>
          <w:rFonts w:hint="eastAsia" w:ascii="宋体" w:hAnsi="宋体" w:eastAsia="宋体" w:cs="宋体"/>
          <w:color w:val="000000"/>
          <w:highlight w:val="none"/>
        </w:rPr>
        <w:t xml:space="preserve">情形。</w:t>
      </w:r>
      <w:r>
        <w:rPr>
          <w:rFonts w:hint="eastAsia" w:ascii="宋体" w:hAnsi="宋体" w:eastAsia="宋体" w:cs="宋体"/>
          <w:color w:val="000000"/>
          <w:highlight w:val="none"/>
        </w:rPr>
      </w:r>
      <w:r/>
    </w:p>
    <w:p>
      <w:pPr>
        <w:pStyle w:val="1063"/>
        <w:ind w:left="421"/>
        <w:spacing w:line="220"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本企业对上述声明</w:t>
      </w:r>
      <w:r>
        <w:rPr>
          <w:rFonts w:hint="eastAsia" w:ascii="宋体" w:hAnsi="宋体" w:eastAsia="宋体" w:cs="宋体"/>
          <w:color w:val="000000"/>
          <w:spacing w:val="-3"/>
          <w:highlight w:val="none"/>
        </w:rPr>
        <w:t xml:space="preserve">内容的真实性负责。如有虚假， 将依法承担相应责任。</w:t>
      </w:r>
      <w:r>
        <w:rPr>
          <w:rFonts w:hint="eastAsia" w:ascii="宋体" w:hAnsi="宋体" w:eastAsia="宋体" w:cs="宋体"/>
          <w:color w:val="000000"/>
          <w:highlight w:val="none"/>
        </w:rPr>
      </w:r>
      <w:r/>
    </w:p>
    <w:p>
      <w:pPr>
        <w:pStyle w:val="106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spacing w:line="256"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ind w:left="3365"/>
        <w:spacing w:before="68" w:line="221" w:lineRule="auto"/>
        <w:rPr>
          <w:rFonts w:hint="eastAsia" w:ascii="宋体" w:hAnsi="宋体" w:eastAsia="宋体" w:cs="宋体"/>
          <w:color w:val="000000"/>
          <w:highlight w:val="none"/>
        </w:rPr>
      </w:pPr>
      <w:r>
        <w:rPr>
          <w:rFonts w:hint="eastAsia" w:ascii="宋体" w:hAnsi="宋体" w:eastAsia="宋体" w:cs="宋体"/>
          <w:color w:val="000000"/>
          <w:spacing w:val="18"/>
          <w:highlight w:val="none"/>
        </w:rPr>
        <w:t xml:space="preserve">企</w:t>
      </w:r>
      <w:r>
        <w:rPr>
          <w:rFonts w:hint="eastAsia" w:ascii="宋体" w:hAnsi="宋体" w:eastAsia="宋体" w:cs="宋体"/>
          <w:color w:val="000000"/>
          <w:spacing w:val="17"/>
          <w:highlight w:val="none"/>
        </w:rPr>
        <w:t xml:space="preserve">业名称(盖章)：</w:t>
      </w:r>
      <w:r>
        <w:rPr>
          <w:rFonts w:hint="eastAsia" w:ascii="宋体" w:hAnsi="宋体" w:eastAsia="宋体" w:cs="宋体"/>
          <w:color w:val="000000"/>
          <w:highlight w:val="none"/>
        </w:rPr>
      </w:r>
      <w:r/>
    </w:p>
    <w:p>
      <w:pPr>
        <w:pStyle w:val="1063"/>
        <w:ind w:left="4594"/>
        <w:spacing w:before="294" w:line="222" w:lineRule="auto"/>
        <w:rPr>
          <w:rFonts w:hint="eastAsia" w:ascii="宋体" w:hAnsi="宋体" w:eastAsia="宋体" w:cs="宋体"/>
          <w:color w:val="000000"/>
          <w:highlight w:val="none"/>
        </w:rPr>
      </w:pPr>
      <w:r>
        <w:rPr>
          <w:rFonts w:hint="eastAsia" w:ascii="宋体" w:hAnsi="宋体" w:eastAsia="宋体" w:cs="宋体"/>
          <w:color w:val="000000"/>
          <w:spacing w:val="-21"/>
          <w:highlight w:val="none"/>
        </w:rPr>
        <w:t xml:space="preserve">日</w:t>
      </w:r>
      <w:r>
        <w:rPr>
          <w:rFonts w:hint="eastAsia" w:ascii="宋体" w:hAnsi="宋体" w:eastAsia="宋体" w:cs="宋体"/>
          <w:color w:val="000000"/>
          <w:spacing w:val="-19"/>
          <w:highlight w:val="none"/>
        </w:rPr>
        <w:t xml:space="preserve">期：</w:t>
      </w:r>
      <w:r>
        <w:rPr>
          <w:rFonts w:hint="eastAsia" w:ascii="宋体" w:hAnsi="宋体" w:eastAsia="宋体" w:cs="宋体"/>
          <w:color w:val="000000"/>
          <w:highlight w:val="none"/>
        </w:rPr>
      </w:r>
      <w:r/>
    </w:p>
    <w:p>
      <w:pPr>
        <w:pStyle w:val="1063"/>
        <w:spacing w:line="265"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3"/>
        <w:ind w:firstLine="6"/>
        <w:spacing w:before="69" w:line="286" w:lineRule="auto"/>
        <w:rPr>
          <w:rFonts w:hint="eastAsia" w:ascii="宋体" w:hAnsi="宋体" w:cs="宋体"/>
          <w:b w:val="0"/>
          <w:bCs w:val="0"/>
          <w:color w:val="000000"/>
          <w:spacing w:val="24"/>
          <w:sz w:val="24"/>
          <w:highlight w:val="none"/>
        </w:rPr>
      </w:pPr>
      <w:r>
        <w:rPr>
          <w:rFonts w:hint="eastAsia" w:ascii="宋体" w:hAnsi="宋体" w:eastAsia="宋体" w:cs="宋体"/>
          <w:color w:val="000000"/>
          <w:spacing w:val="6"/>
          <w:highlight w:val="none"/>
        </w:rPr>
        <w:t xml:space="preserve">(备注：1、参照《</w:t>
      </w:r>
      <w:r>
        <w:rPr>
          <w:rFonts w:hint="eastAsia" w:ascii="宋体" w:hAnsi="宋体" w:eastAsia="宋体" w:cs="宋体"/>
          <w:color w:val="000000"/>
          <w:spacing w:val="5"/>
          <w:highlight w:val="none"/>
        </w:rPr>
        <w:t xml:space="preserve">关</w:t>
      </w:r>
      <w:r>
        <w:rPr>
          <w:rFonts w:hint="eastAsia" w:ascii="宋体" w:hAnsi="宋体" w:eastAsia="宋体" w:cs="宋体"/>
          <w:color w:val="000000"/>
          <w:spacing w:val="3"/>
          <w:highlight w:val="none"/>
        </w:rPr>
        <w:t xml:space="preserve">于印发中小企业划型标准规定的通知》(工信部联企业【2011】300 号)文件， 本项</w:t>
      </w:r>
      <w:r>
        <w:rPr>
          <w:rFonts w:hint="eastAsia" w:ascii="宋体" w:hAnsi="宋体" w:eastAsia="宋体" w:cs="宋体"/>
          <w:color w:val="000000"/>
          <w:highlight w:val="none"/>
        </w:rPr>
        <w:t xml:space="preserve"> </w:t>
      </w:r>
      <w:r>
        <w:rPr>
          <w:rFonts w:hint="eastAsia" w:ascii="宋体" w:hAnsi="宋体" w:eastAsia="宋体" w:cs="宋体"/>
          <w:color w:val="000000"/>
          <w:spacing w:val="-1"/>
          <w:highlight w:val="none"/>
        </w:rPr>
        <w:t xml:space="preserve">目所属行业为</w:t>
      </w:r>
      <w:r>
        <w:rPr>
          <w:rFonts w:hint="eastAsia" w:ascii="宋体" w:hAnsi="宋体" w:eastAsia="宋体" w:cs="宋体"/>
          <w:color w:val="000000"/>
          <w:spacing w:val="-1"/>
          <w:highlight w:val="none"/>
          <w:u w:val="single"/>
          <w:lang w:val="en-US" w:eastAsia="zh-CN"/>
        </w:rPr>
        <w:t xml:space="preserve">建筑业</w:t>
      </w:r>
      <w:r>
        <w:rPr>
          <w:rFonts w:hint="eastAsia" w:ascii="宋体" w:hAnsi="宋体" w:eastAsia="宋体" w:cs="宋体"/>
          <w:color w:val="000000"/>
          <w:spacing w:val="-1"/>
          <w:highlight w:val="none"/>
        </w:rPr>
        <w:t xml:space="preserve">。2、请如实填写属于中型企业或小型企业或微型企业。3、</w:t>
      </w:r>
      <w:r>
        <w:rPr>
          <w:rFonts w:hint="eastAsia" w:ascii="宋体" w:hAnsi="宋体" w:eastAsia="宋体" w:cs="宋体"/>
          <w:color w:val="000000"/>
          <w:spacing w:val="-1"/>
          <w:position w:val="11"/>
          <w:sz w:val="11"/>
          <w:szCs w:val="11"/>
          <w:highlight w:val="none"/>
        </w:rPr>
        <w:t xml:space="preserve">1 </w:t>
      </w:r>
      <w:r>
        <w:rPr>
          <w:rFonts w:hint="eastAsia" w:ascii="宋体" w:hAnsi="宋体" w:eastAsia="宋体" w:cs="宋体"/>
          <w:color w:val="000000"/>
          <w:spacing w:val="-1"/>
          <w:highlight w:val="none"/>
        </w:rPr>
        <w:t xml:space="preserve">从业</w:t>
      </w:r>
      <w:r>
        <w:rPr>
          <w:rFonts w:hint="eastAsia" w:ascii="宋体" w:hAnsi="宋体" w:eastAsia="宋体" w:cs="宋体"/>
          <w:color w:val="000000"/>
          <w:highlight w:val="none"/>
        </w:rPr>
        <w:t xml:space="preserve">人员、营业收入、资 </w:t>
      </w:r>
      <w:r>
        <w:rPr>
          <w:rFonts w:hint="eastAsia" w:ascii="宋体" w:hAnsi="宋体" w:eastAsia="宋体" w:cs="宋体"/>
          <w:color w:val="000000"/>
          <w:spacing w:val="-1"/>
          <w:highlight w:val="none"/>
        </w:rPr>
        <w:t xml:space="preserve">产总额填报上一年度数据，无上一年度数</w:t>
      </w:r>
      <w:r>
        <w:rPr>
          <w:rFonts w:hint="eastAsia" w:ascii="宋体" w:hAnsi="宋体" w:eastAsia="宋体" w:cs="宋体"/>
          <w:color w:val="000000"/>
          <w:highlight w:val="none"/>
        </w:rPr>
        <w:t xml:space="preserve">据的新成立企业可不填报。)</w:t>
      </w:r>
      <w:r>
        <w:rPr>
          <w:rFonts w:hint="eastAsia" w:ascii="宋体" w:hAnsi="宋体" w:cs="宋体"/>
          <w:b w:val="0"/>
          <w:bCs w:val="0"/>
          <w:color w:val="000000"/>
          <w:spacing w:val="24"/>
          <w:sz w:val="24"/>
          <w:highlight w:val="none"/>
        </w:rPr>
      </w:r>
      <w:r/>
    </w:p>
    <w:p>
      <w:pPr>
        <w:pStyle w:val="1063"/>
        <w:spacing w:line="440" w:lineRule="exact"/>
        <w:rPr>
          <w:rFonts w:ascii="宋体" w:hAnsi="宋体"/>
          <w:color w:val="000000"/>
          <w:szCs w:val="21"/>
          <w:highlight w:val="none"/>
          <w:u w:val="single"/>
        </w:rPr>
      </w:pPr>
      <w:r>
        <w:rPr>
          <w:rFonts w:ascii="宋体" w:hAnsi="宋体"/>
          <w:color w:val="000000"/>
          <w:szCs w:val="21"/>
          <w:highlight w:val="none"/>
          <w:u w:val="single"/>
        </w:rPr>
      </w:r>
      <w:r/>
    </w:p>
    <w:p>
      <w:pPr>
        <w:pStyle w:val="1225"/>
        <w:ind w:left="0" w:firstLine="0"/>
        <w:spacing w:after="120" w:line="360" w:lineRule="auto"/>
        <w:tabs>
          <w:tab w:val="left" w:pos="720" w:leader="none"/>
        </w:tabs>
        <w:rPr>
          <w:rFonts w:hint="eastAsia" w:hAnsi="宋体" w:cs="宋体"/>
          <w:b/>
          <w:bCs/>
          <w:color w:val="000000"/>
          <w:sz w:val="28"/>
          <w:szCs w:val="28"/>
          <w:highlight w:val="none"/>
        </w:rPr>
      </w:pPr>
      <w:r>
        <w:rPr>
          <w:rFonts w:ascii="宋体" w:hAnsi="宋体"/>
          <w:color w:val="000000"/>
          <w:szCs w:val="21"/>
          <w:highlight w:val="none"/>
        </w:rPr>
        <w:br w:type="page" w:clear="all"/>
      </w:r>
      <w:bookmarkEnd w:id="68"/>
      <w:r/>
      <w:bookmarkStart w:id="83" w:name="_Toc456102676"/>
      <w:r/>
      <w:bookmarkStart w:id="84" w:name="_Toc456102122"/>
      <w:r/>
      <w:bookmarkStart w:id="85" w:name="_Toc456102499"/>
      <w:r/>
      <w:bookmarkStart w:id="86" w:name="_Toc337816640"/>
      <w:r>
        <w:rPr>
          <w:rFonts w:hint="eastAsia" w:hAnsi="宋体" w:cs="宋体"/>
          <w:b/>
          <w:bCs/>
          <w:color w:val="000000"/>
          <w:sz w:val="28"/>
          <w:szCs w:val="28"/>
          <w:highlight w:val="none"/>
        </w:rPr>
        <w:t xml:space="preserve">附件</w:t>
      </w:r>
      <w:r>
        <w:rPr>
          <w:rFonts w:hint="eastAsia" w:hAnsi="宋体" w:eastAsia="宋体" w:cs="宋体"/>
          <w:b/>
          <w:bCs/>
          <w:color w:val="000000"/>
          <w:sz w:val="28"/>
          <w:szCs w:val="28"/>
          <w:highlight w:val="none"/>
          <w:lang w:val="en-US" w:eastAsia="zh-CN"/>
        </w:rPr>
        <w:t xml:space="preserve">9</w:t>
      </w:r>
      <w:r>
        <w:rPr>
          <w:rFonts w:hint="eastAsia" w:hAnsi="宋体" w:cs="宋体"/>
          <w:b/>
          <w:bCs/>
          <w:color w:val="000000"/>
          <w:sz w:val="28"/>
          <w:szCs w:val="28"/>
          <w:highlight w:val="none"/>
          <w:lang w:val="en-US" w:eastAsia="zh-CN"/>
        </w:rPr>
        <w:t xml:space="preserve"> </w:t>
      </w:r>
      <w:r>
        <w:rPr>
          <w:rFonts w:hint="eastAsia" w:hAnsi="宋体" w:cs="宋体"/>
          <w:b/>
          <w:bCs/>
          <w:color w:val="000000"/>
          <w:sz w:val="28"/>
          <w:szCs w:val="28"/>
          <w:highlight w:val="none"/>
        </w:rPr>
        <w:t xml:space="preserve">残疾人福利性单位声明函(如有，非残疾人福利性单位不需提供）</w:t>
      </w:r>
      <w:r>
        <w:rPr>
          <w:rFonts w:hint="eastAsia" w:hAnsi="宋体" w:cs="宋体"/>
          <w:b/>
          <w:bCs/>
          <w:color w:val="000000"/>
          <w:sz w:val="28"/>
          <w:szCs w:val="28"/>
          <w:highlight w:val="none"/>
        </w:rPr>
      </w:r>
      <w:r/>
    </w:p>
    <w:p>
      <w:pPr>
        <w:pStyle w:val="1637"/>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37"/>
        <w:ind w:firstLine="472"/>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3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000000"/>
          <w:spacing w:val="-2"/>
          <w:sz w:val="24"/>
          <w:highlight w:val="none"/>
          <w:lang w:eastAsia="zh-CN"/>
        </w:rPr>
        <w:t xml:space="preserve">为</w:t>
      </w:r>
      <w:r>
        <w:rPr>
          <w:rFonts w:hint="eastAsia" w:ascii="宋体" w:hAnsi="宋体" w:cs="宋体"/>
          <w:b w:val="0"/>
          <w:bCs w:val="0"/>
          <w:color w:val="000000"/>
          <w:spacing w:val="-2"/>
          <w:sz w:val="24"/>
          <w:highlight w:val="none"/>
        </w:rPr>
        <w:t xml:space="preserve">符合条件的残疾人福利性单位，且本单位参加的</w:t>
      </w:r>
      <w:r>
        <w:rPr>
          <w:rFonts w:hint="eastAsia" w:ascii="宋体" w:hAnsi="宋体" w:cs="宋体"/>
          <w:b w:val="0"/>
          <w:bCs w:val="0"/>
          <w:color w:val="000000"/>
          <w:spacing w:val="-2"/>
          <w:sz w:val="24"/>
          <w:highlight w:val="none"/>
          <w:u w:val="single"/>
        </w:rPr>
        <w:t xml:space="preserve">     （采购人名称）</w:t>
      </w:r>
      <w:r>
        <w:rPr>
          <w:rFonts w:hint="eastAsia" w:ascii="宋体" w:hAnsi="宋体" w:cs="宋体"/>
          <w:b w:val="0"/>
          <w:bCs w:val="0"/>
          <w:color w:val="000000"/>
          <w:spacing w:val="-2"/>
          <w:sz w:val="24"/>
          <w:highlight w:val="none"/>
        </w:rPr>
        <w:t xml:space="preserve">单位的</w:t>
      </w:r>
      <w:r>
        <w:rPr>
          <w:rFonts w:hint="eastAsia" w:ascii="宋体" w:hAnsi="宋体" w:cs="宋体"/>
          <w:b w:val="0"/>
          <w:bCs w:val="0"/>
          <w:color w:val="000000"/>
          <w:spacing w:val="-2"/>
          <w:sz w:val="24"/>
          <w:highlight w:val="none"/>
          <w:u w:val="single"/>
        </w:rPr>
        <w:t xml:space="preserve">（项目名称）</w:t>
      </w:r>
      <w:r>
        <w:rPr>
          <w:rFonts w:hint="eastAsia" w:ascii="宋体" w:hAnsi="宋体" w:cs="宋体"/>
          <w:b w:val="0"/>
          <w:bCs w:val="0"/>
          <w:color w:val="000000"/>
          <w:spacing w:val="-2"/>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 w:val="0"/>
          <w:bCs w:val="0"/>
          <w:color w:val="000000"/>
          <w:spacing w:val="-2"/>
          <w:sz w:val="24"/>
          <w:highlight w:val="none"/>
        </w:rPr>
      </w:r>
      <w:r/>
    </w:p>
    <w:p>
      <w:pPr>
        <w:pStyle w:val="163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本单位对上述声明的真实性负责。如有虚假，将依法承担相应责任。</w:t>
      </w:r>
      <w:r>
        <w:rPr>
          <w:rFonts w:hint="eastAsia" w:ascii="宋体" w:hAnsi="宋体" w:cs="宋体"/>
          <w:b w:val="0"/>
          <w:bCs w:val="0"/>
          <w:color w:val="000000"/>
          <w:spacing w:val="-2"/>
          <w:sz w:val="24"/>
          <w:highlight w:val="none"/>
        </w:rPr>
      </w:r>
      <w:r/>
    </w:p>
    <w:p>
      <w:pPr>
        <w:pStyle w:val="1637"/>
        <w:ind w:firstLine="472"/>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637"/>
        <w:ind w:left="3578" w:firstLine="0"/>
        <w:spacing w:line="480" w:lineRule="auto"/>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单位名称（盖章或电子签章）</w:t>
      </w:r>
      <w:r>
        <w:rPr>
          <w:rFonts w:hint="eastAsia" w:ascii="宋体" w:hAnsi="宋体" w:cs="宋体"/>
          <w:b w:val="0"/>
          <w:bCs w:val="0"/>
          <w:color w:val="000000"/>
          <w:spacing w:val="-2"/>
          <w:sz w:val="24"/>
          <w:highlight w:val="none"/>
        </w:rPr>
      </w:r>
      <w:r/>
    </w:p>
    <w:p>
      <w:pPr>
        <w:pStyle w:val="1225"/>
        <w:ind w:left="3578" w:firstLine="0"/>
        <w:jc w:val="both"/>
        <w:spacing w:after="120" w:line="360" w:lineRule="auto"/>
        <w:tabs>
          <w:tab w:val="left" w:pos="720" w:leader="none"/>
        </w:tabs>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t xml:space="preserve">日期：    年     月    日</w:t>
      </w:r>
      <w:r>
        <w:rPr>
          <w:rFonts w:hint="eastAsia" w:ascii="宋体" w:hAnsi="宋体" w:cs="宋体"/>
          <w:b w:val="0"/>
          <w:bCs w:val="0"/>
          <w:color w:val="000000"/>
          <w:spacing w:val="-2"/>
          <w:sz w:val="24"/>
          <w:highlight w:val="none"/>
        </w:rPr>
      </w:r>
      <w:r/>
    </w:p>
    <w:p>
      <w:pPr>
        <w:pStyle w:val="1063"/>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063"/>
        <w:rPr>
          <w:rFonts w:hint="eastAsia" w:ascii="宋体" w:hAnsi="宋体" w:cs="宋体"/>
          <w:b w:val="0"/>
          <w:bCs w:val="0"/>
          <w:color w:val="000000"/>
          <w:spacing w:val="-2"/>
          <w:sz w:val="24"/>
          <w:highlight w:val="none"/>
        </w:rPr>
      </w:pPr>
      <w:r>
        <w:rPr>
          <w:rFonts w:hint="eastAsia" w:ascii="宋体" w:hAnsi="宋体" w:cs="宋体"/>
          <w:b w:val="0"/>
          <w:bCs w:val="0"/>
          <w:color w:val="000000"/>
          <w:spacing w:val="-2"/>
          <w:sz w:val="24"/>
          <w:highlight w:val="none"/>
        </w:rPr>
      </w:r>
      <w:r/>
    </w:p>
    <w:p>
      <w:pPr>
        <w:pStyle w:val="1063"/>
        <w:rPr>
          <w:rFonts w:hint="eastAsia" w:ascii="宋体" w:hAnsi="宋体" w:cs="宋体"/>
          <w:b w:val="0"/>
          <w:bCs w:val="0"/>
          <w:color w:val="000000"/>
          <w:spacing w:val="-2"/>
          <w:sz w:val="24"/>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cs="宋体"/>
          <w:b w:val="0"/>
          <w:bCs w:val="0"/>
          <w:color w:val="000000"/>
          <w:spacing w:val="-2"/>
          <w:sz w:val="24"/>
          <w:highlight w:val="none"/>
        </w:rPr>
      </w:r>
      <w:r/>
    </w:p>
    <w:p>
      <w:pPr>
        <w:pStyle w:val="1225"/>
        <w:jc w:val="center"/>
        <w:spacing w:after="120" w:line="360" w:lineRule="auto"/>
        <w:tabs>
          <w:tab w:val="left" w:pos="720" w:leader="none"/>
        </w:tabs>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附件</w:t>
      </w:r>
      <w:r>
        <w:rPr>
          <w:rFonts w:hint="eastAsia" w:ascii="宋体" w:hAnsi="宋体" w:eastAsia="宋体" w:cs="宋体"/>
          <w:color w:val="000000"/>
          <w:szCs w:val="30"/>
          <w:highlight w:val="none"/>
          <w:lang w:val="en-US" w:eastAsia="zh-CN"/>
        </w:rPr>
        <w:t xml:space="preserve">10</w:t>
      </w:r>
      <w:r>
        <w:rPr>
          <w:rFonts w:ascii="宋体" w:hAnsi="宋体" w:eastAsia="宋体" w:cs="宋体"/>
          <w:color w:val="000000"/>
          <w:szCs w:val="30"/>
          <w:highlight w:val="none"/>
        </w:rPr>
        <w:t xml:space="preserve">  </w:t>
      </w:r>
      <w:r>
        <w:rPr>
          <w:rFonts w:hint="eastAsia" w:ascii="宋体" w:hAnsi="宋体" w:eastAsia="宋体" w:cs="宋体"/>
          <w:color w:val="000000"/>
          <w:sz w:val="28"/>
          <w:highlight w:val="none"/>
        </w:rPr>
        <w:t xml:space="preserve">项目管理机构组成表</w:t>
      </w:r>
      <w:r>
        <w:rPr>
          <w:rFonts w:ascii="宋体" w:hAnsi="宋体" w:eastAsia="宋体" w:cs="宋体"/>
          <w:color w:val="000000"/>
          <w:szCs w:val="30"/>
          <w:highlight w:val="none"/>
        </w:rPr>
      </w:r>
      <w:r/>
    </w:p>
    <w:tbl>
      <w:tblPr>
        <w:tblW w:w="498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426" w:type="dxa"/>
            <w:vAlign w:val="center"/>
            <w:vMerge w:val="restart"/>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559" w:type="dxa"/>
            <w:vAlign w:val="center"/>
            <w:vMerge w:val="restart"/>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姓名</w:t>
            </w:r>
            <w:r>
              <w:rPr>
                <w:rFonts w:ascii="宋体" w:hAnsi="宋体"/>
                <w:color w:val="000000"/>
                <w:highlight w:val="none"/>
              </w:rPr>
            </w:r>
            <w:r/>
          </w:p>
        </w:tc>
        <w:tc>
          <w:tcPr>
            <w:tcW w:w="1196" w:type="dxa"/>
            <w:vAlign w:val="center"/>
            <w:vMerge w:val="restart"/>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身份证号</w:t>
            </w:r>
            <w:r>
              <w:rPr>
                <w:rFonts w:ascii="宋体" w:hAnsi="宋体"/>
                <w:color w:val="000000"/>
                <w:highlight w:val="none"/>
              </w:rPr>
            </w:r>
            <w:r/>
          </w:p>
        </w:tc>
        <w:tc>
          <w:tcPr>
            <w:tcW w:w="456" w:type="dxa"/>
            <w:vAlign w:val="center"/>
            <w:vMerge w:val="restart"/>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职称</w:t>
            </w:r>
            <w:r>
              <w:rPr>
                <w:rFonts w:ascii="宋体" w:hAnsi="宋体"/>
                <w:color w:val="000000"/>
                <w:highlight w:val="none"/>
              </w:rPr>
            </w:r>
            <w:r/>
          </w:p>
        </w:tc>
        <w:tc>
          <w:tcPr>
            <w:gridSpan w:val="4"/>
            <w:tcW w:w="4014" w:type="dxa"/>
            <w:vAlign w:val="center"/>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执业或职业资格证明</w:t>
            </w:r>
            <w:r>
              <w:rPr>
                <w:rFonts w:ascii="宋体" w:hAnsi="宋体"/>
                <w:color w:val="000000"/>
                <w:highlight w:val="none"/>
              </w:rPr>
            </w:r>
            <w:r/>
          </w:p>
        </w:tc>
      </w:tr>
      <w:tr>
        <w:trPr>
          <w:cantSplit/>
        </w:trPr>
        <w:tc>
          <w:tcPr>
            <w:tcW w:w="426" w:type="dxa"/>
            <w:vAlign w:val="center"/>
            <w:vMerge w:val="continue"/>
            <w:textDirection w:val="lrTb"/>
            <w:noWrap w:val="false"/>
          </w:tcPr>
          <w:p>
            <w:pPr>
              <w:pStyle w:val="1063"/>
              <w:rPr>
                <w:rFonts w:ascii="宋体" w:hAnsi="宋体"/>
                <w:color w:val="000000"/>
                <w:highlight w:val="none"/>
              </w:rPr>
            </w:pPr>
            <w:r>
              <w:rPr>
                <w:rFonts w:ascii="宋体" w:hAnsi="宋体"/>
                <w:color w:val="000000"/>
                <w:highlight w:val="none"/>
              </w:rPr>
            </w:r>
            <w:r/>
          </w:p>
        </w:tc>
        <w:tc>
          <w:tcPr>
            <w:tcW w:w="559" w:type="dxa"/>
            <w:vAlign w:val="center"/>
            <w:vMerge w:val="continue"/>
            <w:textDirection w:val="lrTb"/>
            <w:noWrap w:val="false"/>
          </w:tcPr>
          <w:p>
            <w:pPr>
              <w:pStyle w:val="1063"/>
              <w:rPr>
                <w:rFonts w:ascii="宋体" w:hAnsi="宋体"/>
                <w:color w:val="000000"/>
                <w:highlight w:val="none"/>
              </w:rPr>
            </w:pPr>
            <w:r>
              <w:rPr>
                <w:rFonts w:ascii="宋体" w:hAnsi="宋体"/>
                <w:color w:val="000000"/>
                <w:highlight w:val="none"/>
              </w:rPr>
            </w:r>
            <w:r/>
          </w:p>
        </w:tc>
        <w:tc>
          <w:tcPr>
            <w:tcW w:w="1196" w:type="dxa"/>
            <w:vAlign w:val="center"/>
            <w:vMerge w:val="continue"/>
            <w:textDirection w:val="lrTb"/>
            <w:noWrap w:val="false"/>
          </w:tcPr>
          <w:p>
            <w:pPr>
              <w:pStyle w:val="1063"/>
              <w:rPr>
                <w:rFonts w:ascii="宋体" w:hAnsi="宋体"/>
                <w:color w:val="000000"/>
                <w:highlight w:val="none"/>
              </w:rPr>
            </w:pPr>
            <w:r>
              <w:rPr>
                <w:rFonts w:ascii="宋体" w:hAnsi="宋体"/>
                <w:color w:val="000000"/>
                <w:highlight w:val="none"/>
              </w:rPr>
            </w:r>
            <w:r/>
          </w:p>
        </w:tc>
        <w:tc>
          <w:tcPr>
            <w:tcW w:w="456" w:type="dxa"/>
            <w:vAlign w:val="center"/>
            <w:vMerge w:val="continue"/>
            <w:textDirection w:val="lrTb"/>
            <w:noWrap w:val="false"/>
          </w:tcPr>
          <w:p>
            <w:pPr>
              <w:pStyle w:val="1063"/>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证书名称</w:t>
            </w:r>
            <w:r>
              <w:rPr>
                <w:rFonts w:ascii="宋体" w:hAnsi="宋体"/>
                <w:color w:val="000000"/>
                <w:highlight w:val="none"/>
              </w:rPr>
            </w:r>
            <w:r/>
          </w:p>
        </w:tc>
        <w:tc>
          <w:tcPr>
            <w:tcW w:w="621" w:type="dxa"/>
            <w:vAlign w:val="center"/>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级别</w:t>
            </w:r>
            <w:r>
              <w:rPr>
                <w:rFonts w:ascii="宋体" w:hAnsi="宋体"/>
                <w:color w:val="000000"/>
                <w:highlight w:val="none"/>
              </w:rPr>
            </w:r>
            <w:r/>
          </w:p>
        </w:tc>
        <w:tc>
          <w:tcPr>
            <w:tcW w:w="604" w:type="dxa"/>
            <w:vAlign w:val="center"/>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证号</w:t>
            </w:r>
            <w:r>
              <w:rPr>
                <w:rFonts w:ascii="宋体" w:hAnsi="宋体"/>
                <w:color w:val="000000"/>
                <w:highlight w:val="none"/>
              </w:rPr>
            </w:r>
            <w:r/>
          </w:p>
        </w:tc>
        <w:tc>
          <w:tcPr>
            <w:tcW w:w="514" w:type="dxa"/>
            <w:vAlign w:val="center"/>
            <w:textDirection w:val="lrTb"/>
            <w:noWrap w:val="false"/>
          </w:tcPr>
          <w:p>
            <w:pPr>
              <w:pStyle w:val="1063"/>
              <w:jc w:val="center"/>
              <w:spacing w:line="440" w:lineRule="exact"/>
              <w:rPr>
                <w:rFonts w:ascii="宋体" w:hAnsi="宋体"/>
                <w:color w:val="000000"/>
                <w:highlight w:val="none"/>
              </w:rPr>
            </w:pPr>
            <w:r>
              <w:rPr>
                <w:rFonts w:hint="eastAsia" w:ascii="宋体" w:hAnsi="宋体"/>
                <w:color w:val="000000"/>
                <w:highlight w:val="none"/>
              </w:rPr>
              <w:t xml:space="preserve">专业</w:t>
            </w:r>
            <w:r>
              <w:rPr>
                <w:rFonts w:ascii="宋体" w:hAnsi="宋体"/>
                <w:color w:val="000000"/>
                <w:highlight w:val="none"/>
              </w:rPr>
            </w:r>
            <w:r/>
          </w:p>
        </w:tc>
      </w:tr>
      <w:tr>
        <w:trPr/>
        <w:tc>
          <w:tcPr>
            <w:tcW w:w="426"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center"/>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c>
          <w:tcPr>
            <w:tcW w:w="42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59"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119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456"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21"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60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c>
          <w:tcPr>
            <w:tcW w:w="514" w:type="dxa"/>
            <w:vAlign w:val="top"/>
            <w:textDirection w:val="lrTb"/>
            <w:noWrap w:val="false"/>
          </w:tcPr>
          <w:p>
            <w:pPr>
              <w:pStyle w:val="1063"/>
              <w:jc w:val="center"/>
              <w:spacing w:line="440" w:lineRule="exact"/>
              <w:rPr>
                <w:rFonts w:ascii="宋体" w:hAnsi="宋体"/>
                <w:color w:val="000000"/>
                <w:highlight w:val="none"/>
              </w:rPr>
            </w:pPr>
            <w:r>
              <w:rPr>
                <w:rFonts w:ascii="宋体" w:hAnsi="宋体"/>
                <w:color w:val="000000"/>
                <w:highlight w:val="none"/>
              </w:rPr>
            </w:r>
            <w:r/>
          </w:p>
        </w:tc>
      </w:tr>
      <w:tr>
        <w:trPr>
          <w:trHeight w:val="469"/>
        </w:trPr>
        <w:tc>
          <w:tcPr>
            <w:gridSpan w:val="8"/>
            <w:tcW w:w="8493" w:type="dxa"/>
            <w:vAlign w:val="top"/>
            <w:textDirection w:val="lrTb"/>
            <w:noWrap w:val="false"/>
          </w:tcPr>
          <w:p>
            <w:pPr>
              <w:pStyle w:val="1063"/>
              <w:spacing w:line="32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w:t>
            </w:r>
            <w:r>
              <w:rPr>
                <w:rFonts w:hint="eastAsia" w:ascii="宋体" w:hAnsi="宋体"/>
                <w:color w:val="000000"/>
                <w:highlight w:val="none"/>
              </w:rPr>
              <w:t xml:space="preserve">职务栏应填写</w:t>
            </w:r>
            <w:r>
              <w:rPr>
                <w:rFonts w:hint="eastAsia" w:ascii="宋体" w:hAnsi="宋体" w:cs="宋体"/>
                <w:color w:val="000000"/>
                <w:highlight w:val="none"/>
              </w:rPr>
              <w:t xml:space="preserve">项目组成员相关职务</w:t>
            </w:r>
            <w:r>
              <w:rPr>
                <w:rFonts w:hint="eastAsia" w:ascii="宋体" w:hAnsi="宋体"/>
                <w:color w:val="000000"/>
                <w:highlight w:val="none"/>
              </w:rPr>
              <w:t xml:space="preserve">信息。</w:t>
            </w:r>
            <w:r>
              <w:rPr>
                <w:rFonts w:ascii="宋体" w:hAnsi="宋体"/>
                <w:color w:val="000000"/>
                <w:highlight w:val="none"/>
              </w:rPr>
            </w:r>
            <w:r/>
          </w:p>
        </w:tc>
      </w:tr>
    </w:tbl>
    <w:p>
      <w:pPr>
        <w:pStyle w:val="1640"/>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40"/>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40"/>
        <w:ind w:firstLine="420"/>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附</w:t>
      </w:r>
      <w:r>
        <w:rPr>
          <w:rFonts w:hint="eastAsia" w:ascii="宋体" w:hAnsi="宋体" w:eastAsia="宋体" w:cs="宋体"/>
          <w:color w:val="000000"/>
          <w:highlight w:val="none"/>
          <w:lang w:val="en-US"/>
        </w:rPr>
        <w:t xml:space="preserve">项目组成员</w:t>
      </w:r>
      <w:r>
        <w:rPr>
          <w:rFonts w:hint="eastAsia" w:ascii="宋体" w:hAnsi="宋体" w:eastAsia="宋体" w:cs="宋体"/>
          <w:color w:val="000000"/>
          <w:highlight w:val="none"/>
        </w:rPr>
        <w:t xml:space="preserve">相关证书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社保缴纳证明资料</w:t>
      </w:r>
      <w:r>
        <w:rPr>
          <w:rFonts w:hint="eastAsia" w:ascii="宋体" w:hAnsi="宋体" w:eastAsia="宋体" w:cs="宋体"/>
          <w:color w:val="000000"/>
          <w:highlight w:val="none"/>
        </w:rPr>
        <w:t xml:space="preserve">复印件</w:t>
      </w:r>
      <w:r>
        <w:rPr>
          <w:rFonts w:hint="eastAsia" w:ascii="宋体" w:hAnsi="宋体" w:eastAsia="宋体" w:cs="宋体"/>
          <w:color w:val="000000"/>
          <w:highlight w:val="none"/>
          <w:lang w:val="en-US" w:eastAsia="zh-CN"/>
        </w:rPr>
        <w:t xml:space="preserve">加盖供应商公章</w:t>
      </w:r>
      <w:r>
        <w:rPr>
          <w:rFonts w:ascii="宋体" w:hAnsi="宋体" w:eastAsia="宋体" w:cs="宋体"/>
          <w:color w:val="000000"/>
          <w:highlight w:val="none"/>
          <w:lang w:val="en-US" w:eastAsia="zh-CN"/>
        </w:rPr>
      </w:r>
      <w:r/>
    </w:p>
    <w:p>
      <w:pPr>
        <w:pStyle w:val="1640"/>
        <w:ind w:firstLine="420"/>
        <w:rPr>
          <w:color w:val="000000"/>
          <w:highlight w:val="none"/>
        </w:rPr>
      </w:pPr>
      <w:r>
        <w:rPr>
          <w:color w:val="000000"/>
          <w:highlight w:val="none"/>
        </w:rPr>
      </w:r>
      <w:r/>
    </w:p>
    <w:p>
      <w:pPr>
        <w:pStyle w:val="1063"/>
        <w:ind w:left="432"/>
        <w:spacing w:before="69" w:line="221" w:lineRule="auto"/>
        <w:rPr>
          <w:rFonts w:hint="eastAsia" w:ascii="宋体" w:hAnsi="宋体" w:cs="宋体"/>
          <w:color w:val="000000"/>
          <w:spacing w:val="10"/>
          <w:highlight w:val="none"/>
        </w:rPr>
      </w:pPr>
      <w:r/>
      <w:bookmarkEnd w:id="83"/>
      <w:r/>
      <w:bookmarkEnd w:id="84"/>
      <w:r/>
      <w:bookmarkEnd w:id="85"/>
      <w:r/>
      <w:bookmarkEnd w:id="86"/>
      <w:r>
        <w:rPr>
          <w:rFonts w:hint="eastAsia" w:ascii="宋体" w:hAnsi="宋体" w:cs="宋体"/>
          <w:color w:val="000000"/>
          <w:spacing w:val="10"/>
          <w:highlight w:val="none"/>
        </w:rPr>
        <w:t xml:space="preserve">供应商 (盖章或电子签章)：</w:t>
      </w:r>
      <w:r>
        <w:rPr>
          <w:rFonts w:hint="eastAsia" w:ascii="宋体" w:hAnsi="宋体" w:cs="宋体"/>
          <w:color w:val="000000"/>
          <w:spacing w:val="10"/>
          <w:highlight w:val="none"/>
        </w:rPr>
      </w:r>
      <w:r/>
    </w:p>
    <w:p>
      <w:pPr>
        <w:pStyle w:val="1063"/>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法定代表人或授权代表(签字或电子签章)：</w:t>
      </w:r>
      <w:r>
        <w:rPr>
          <w:rFonts w:hint="eastAsia" w:ascii="宋体" w:hAnsi="宋体" w:cs="宋体"/>
          <w:color w:val="000000"/>
          <w:spacing w:val="10"/>
          <w:highlight w:val="none"/>
        </w:rPr>
      </w:r>
      <w:r/>
    </w:p>
    <w:p>
      <w:pPr>
        <w:pStyle w:val="1063"/>
        <w:ind w:left="432"/>
        <w:spacing w:before="69" w:line="221" w:lineRule="auto"/>
        <w:rPr>
          <w:rFonts w:hint="eastAsia" w:ascii="宋体" w:hAnsi="宋体" w:cs="宋体"/>
          <w:color w:val="000000"/>
          <w:spacing w:val="10"/>
          <w:highlight w:val="none"/>
        </w:rPr>
      </w:pPr>
      <w:r>
        <w:rPr>
          <w:rFonts w:hint="eastAsia" w:ascii="宋体" w:hAnsi="宋体" w:cs="宋体"/>
          <w:color w:val="000000"/>
          <w:spacing w:val="10"/>
          <w:highlight w:val="none"/>
        </w:rPr>
        <w:t xml:space="preserve">日期：   年  月  日</w:t>
      </w:r>
      <w:r>
        <w:rPr>
          <w:rFonts w:hint="eastAsia" w:ascii="宋体" w:hAnsi="宋体" w:cs="宋体"/>
          <w:color w:val="000000"/>
          <w:spacing w:val="10"/>
          <w:highlight w:val="none"/>
        </w:rPr>
      </w:r>
      <w:r/>
    </w:p>
    <w:p>
      <w:pPr>
        <w:pStyle w:val="1063"/>
        <w:ind w:left="432"/>
        <w:spacing w:before="69" w:line="221" w:lineRule="auto"/>
        <w:rPr>
          <w:rFonts w:hint="eastAsia" w:ascii="宋体" w:hAnsi="宋体" w:cs="宋体"/>
          <w:color w:val="000000"/>
          <w:spacing w:val="10"/>
          <w:highlight w:val="none"/>
        </w:rPr>
        <w:sectPr>
          <w:footnotePr/>
          <w:endnotePr/>
          <w:type w:val="nextPage"/>
          <w:pgSz w:w="11906" w:h="16838" w:orient="portrait"/>
          <w:pgMar w:top="1440" w:right="1800" w:bottom="1440" w:left="1800" w:header="851" w:footer="907" w:gutter="0"/>
          <w:pgNumType w:start="1"/>
          <w:cols w:num="1" w:sep="0" w:space="1701" w:equalWidth="1"/>
          <w:docGrid w:linePitch="360"/>
          <w:titlePg/>
        </w:sectPr>
      </w:pPr>
      <w:r>
        <w:rPr>
          <w:rFonts w:hint="eastAsia" w:ascii="宋体" w:hAnsi="宋体" w:cs="宋体"/>
          <w:color w:val="000000"/>
          <w:spacing w:val="10"/>
          <w:highlight w:val="none"/>
        </w:rPr>
      </w:r>
      <w:r/>
    </w:p>
    <w:p>
      <w:pPr>
        <w:pStyle w:val="1225"/>
        <w:ind w:left="0" w:firstLine="0"/>
        <w:jc w:val="center"/>
        <w:spacing w:after="120"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8"/>
          <w:highlight w:val="none"/>
        </w:rPr>
        <w:t xml:space="preserve">供应商完成类似项目情况表</w:t>
      </w:r>
      <w:r>
        <w:rPr>
          <w:rFonts w:hint="eastAsia" w:ascii="宋体" w:hAnsi="宋体" w:eastAsia="宋体" w:cs="宋体"/>
          <w:color w:val="000000"/>
          <w:sz w:val="21"/>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09"/>
        <w:gridCol w:w="1490"/>
        <w:gridCol w:w="1495"/>
        <w:gridCol w:w="1603"/>
        <w:gridCol w:w="1876"/>
        <w:gridCol w:w="1790"/>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业主单位</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验收时间</w:t>
            </w:r>
            <w:r>
              <w:rPr>
                <w:rFonts w:ascii="宋体" w:hAnsi="宋体" w:eastAsia="宋体" w:cs="宋体"/>
                <w:color w:val="000000"/>
                <w:sz w:val="24"/>
                <w:highlight w:val="none"/>
                <w:lang w:val="en-US"/>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1063"/>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63"/>
        <w:ind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6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注：本表后</w:t>
      </w:r>
      <w:r>
        <w:rPr>
          <w:rFonts w:hint="eastAsia" w:ascii="宋体" w:hAnsi="宋体" w:eastAsia="宋体" w:cs="宋体"/>
          <w:color w:val="000000"/>
          <w:sz w:val="24"/>
          <w:szCs w:val="24"/>
          <w:highlight w:val="none"/>
          <w:lang w:val="en-US" w:eastAsia="zh-CN"/>
        </w:rPr>
        <w:t xml:space="preserve">施工合同、验收资料复印件</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并加盖公章。</w:t>
      </w:r>
      <w:r>
        <w:rPr>
          <w:rFonts w:hint="eastAsia" w:ascii="宋体" w:hAnsi="宋体" w:eastAsia="宋体" w:cs="宋体"/>
          <w:color w:val="000000"/>
          <w:highlight w:val="none"/>
        </w:rPr>
      </w:r>
      <w:r/>
    </w:p>
    <w:p>
      <w:pPr>
        <w:pStyle w:val="16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6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16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法定代表人或法定代表人授权代表（</w:t>
      </w:r>
      <w:r>
        <w:rPr>
          <w:rFonts w:hint="eastAsia" w:ascii="宋体" w:hAnsi="宋体" w:cs="宋体"/>
          <w:color w:val="000000"/>
          <w:spacing w:val="10"/>
          <w:highlight w:val="none"/>
        </w:rPr>
        <w:t xml:space="preserve">签字或电子签章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41"/>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1063"/>
        <w:rPr>
          <w:rFonts w:hint="eastAsia" w:ascii="宋体" w:hAnsi="宋体" w:eastAsia="宋体" w:cs="宋体"/>
          <w:b/>
          <w:color w:val="000000"/>
          <w:sz w:val="28"/>
          <w:szCs w:val="28"/>
          <w:highlight w:val="none"/>
        </w:rPr>
        <w:sectPr>
          <w:footerReference w:type="default" r:id="rId17"/>
          <w:footnotePr/>
          <w:endnotePr/>
          <w:type w:val="nextPage"/>
          <w:pgSz w:w="11911" w:h="16838" w:orient="portrait"/>
          <w:pgMar w:top="1440" w:right="1378" w:bottom="1780" w:left="1582" w:header="0" w:footer="1593" w:gutter="0"/>
          <w:cols w:num="1" w:sep="0" w:space="1701" w:equalWidth="1"/>
          <w:docGrid w:linePitch="360"/>
        </w:sectPr>
      </w:pPr>
      <w:r>
        <w:rPr>
          <w:rFonts w:hint="eastAsia" w:ascii="宋体" w:hAnsi="宋体" w:eastAsia="宋体" w:cs="宋体"/>
          <w:b/>
          <w:color w:val="000000"/>
          <w:sz w:val="28"/>
          <w:szCs w:val="28"/>
          <w:highlight w:val="none"/>
        </w:rPr>
      </w:r>
      <w:r/>
    </w:p>
    <w:p>
      <w:pPr>
        <w:pStyle w:val="1063"/>
        <w:ind w:left="432"/>
        <w:jc w:val="center"/>
        <w:spacing w:before="69" w:line="221" w:lineRule="auto"/>
        <w:rPr>
          <w:rFonts w:hint="eastAsia" w:ascii="宋体" w:hAnsi="宋体" w:eastAsia="宋体" w:cs="宋体"/>
          <w:color w:val="000000"/>
          <w:sz w:val="28"/>
          <w:highlight w:val="none"/>
          <w:lang w:val="en-US" w:eastAsia="zh-CN"/>
        </w:rPr>
      </w:pPr>
      <w:r>
        <w:rPr>
          <w:rFonts w:hint="eastAsia" w:ascii="宋体" w:hAnsi="宋体" w:eastAsia="宋体" w:cs="宋体"/>
          <w:color w:val="000000"/>
          <w:sz w:val="28"/>
          <w:highlight w:val="none"/>
          <w:lang w:val="en-US" w:eastAsia="zh-CN"/>
        </w:rPr>
        <w:t xml:space="preserve">其他招标文件评标办法要求提交的证明资料</w:t>
      </w:r>
      <w:r/>
    </w:p>
    <w:sectPr>
      <w:footnotePr/>
      <w:endnotePr/>
      <w:type w:val="nextPage"/>
      <w:pgSz w:w="11906" w:h="16838" w:orient="portrait"/>
      <w:pgMar w:top="1440" w:right="1800" w:bottom="1440" w:left="180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rPr>
        <w:rStyle w:val="117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pPr>
                            <w:pStyle w:val="1063"/>
                          </w:pPr>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63"/>
                    </w:pPr>
                    <w:r/>
                    <w:r/>
                  </w:p>
                  <w:p>
                    <w:pPr>
                      <w:pStyle w:val="1063"/>
                    </w:pPr>
                    <w:r/>
                    <w:r/>
                  </w:p>
                </w:txbxContent>
              </v:textbox>
            </v:shape>
          </w:pict>
        </mc:Fallback>
      </mc:AlternateContent>
    </w:r>
    <w:r>
      <w:rPr>
        <w:rStyle w:val="1174"/>
      </w:rPr>
    </w:r>
    <w:r/>
  </w:p>
  <w:p>
    <w:pPr>
      <w:pStyle w:val="113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6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0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firstLine="41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6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6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6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pStyle w:val="1113"/>
      <w:isLgl w:val="false"/>
      <w:suff w:val="space"/>
      <w:lvlText w:val="第%1章"/>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1063"/>
      </w:pPr>
      <w:rPr>
        <w:rFonts w:hint="eastAsia"/>
      </w:rPr>
    </w:lvl>
    <w:lvl w:ilvl="1">
      <w:start w:val="1"/>
      <w:numFmt w:val="bullet"/>
      <w:pStyle w:val="1468"/>
      <w:isLgl w:val="false"/>
      <w:suff w:val="tab"/>
      <w:lvlText w:val="o"/>
      <w:lvlJc w:val="left"/>
      <w:pPr>
        <w:ind w:left="1440" w:hanging="360"/>
      </w:pPr>
      <w:rPr>
        <w:rFonts w:hint="default" w:ascii="Courier New" w:hAnsi="Courier New" w:eastAsia="Courier New" w:cs="Courier New"/>
      </w:rPr>
    </w:lvl>
    <w:lvl w:ilvl="2">
      <w:start w:val="1"/>
      <w:numFmt w:val="bullet"/>
      <w:pStyle w:val="151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pStyle w:val="1119"/>
      <w:isLgl w:val="false"/>
      <w:suff w:val="nothing"/>
      <w:lvlText w:val="%1、"/>
      <w:lvlJc w:val="left"/>
      <w:pPr>
        <w:pStyle w:val="10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91"/>
      <w:isLgl w:val="false"/>
      <w:suff w:val="tab"/>
      <w:lvlText w:val="附录%1."/>
      <w:lvlJc w:val="left"/>
      <w:pPr>
        <w:pStyle w:val="10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09"/>
      <w:isLgl w:val="false"/>
      <w:suff w:val="tab"/>
      <w:lvlText w:val="第%1章"/>
      <w:lvlJc w:val="left"/>
      <w:pPr>
        <w:pStyle w:val="1063"/>
        <w:ind w:left="9351" w:hanging="420"/>
      </w:pPr>
      <w:rPr>
        <w:rFonts w:hint="eastAsia" w:ascii="黑体" w:eastAsia="黑体"/>
        <w:b w:val="0"/>
        <w:sz w:val="36"/>
        <w:lang w:val="en-US"/>
      </w:rPr>
    </w:lvl>
    <w:lvl w:ilvl="1">
      <w:start w:val="1"/>
      <w:numFmt w:val="decimal"/>
      <w:pStyle w:val="1195"/>
      <w:isLgl w:val="false"/>
      <w:suff w:val="tab"/>
      <w:lvlText w:val="%1.%2"/>
      <w:lvlJc w:val="left"/>
      <w:pPr>
        <w:pStyle w:val="1063"/>
      </w:pPr>
      <w:rPr>
        <w:rFonts w:cs="Times New Roman"/>
        <w:b w:val="0"/>
        <w:bCs w:val="0"/>
        <w:i w:val="0"/>
        <w:iCs w:val="0"/>
        <w:caps w:val="0"/>
        <w:smallCaps w:val="0"/>
        <w:vanish w:val="0"/>
        <w:color w:val="000000"/>
        <w:spacing w:val="0"/>
        <w:position w:val="0"/>
        <w:u w:val="none"/>
        <w:vertAlign w:val="baseline"/>
      </w:rPr>
    </w:lvl>
    <w:lvl w:ilvl="2">
      <w:start w:val="1"/>
      <w:numFmt w:val="decimal"/>
      <w:pStyle w:val="1193"/>
      <w:isLgl w:val="false"/>
      <w:suff w:val="tab"/>
      <w:lvlText w:val="%1.%2.%3"/>
      <w:lvlJc w:val="left"/>
      <w:pPr>
        <w:pStyle w:val="1063"/>
      </w:pPr>
      <w:rPr>
        <w:rFonts w:cs="Times New Roman"/>
        <w:b w:val="0"/>
        <w:bCs w:val="0"/>
        <w:i w:val="0"/>
        <w:iCs w:val="0"/>
        <w:caps w:val="0"/>
        <w:smallCaps w:val="0"/>
        <w:vanish w:val="0"/>
        <w:color w:val="000000"/>
        <w:spacing w:val="0"/>
        <w:position w:val="0"/>
        <w:u w:val="none"/>
        <w:vertAlign w:val="baseline"/>
      </w:rPr>
    </w:lvl>
    <w:lvl w:ilvl="3">
      <w:start w:val="1"/>
      <w:numFmt w:val="decimal"/>
      <w:pStyle w:val="1215"/>
      <w:isLgl w:val="false"/>
      <w:suff w:val="tab"/>
      <w:lvlText w:val="%1.%2.%3.%4"/>
      <w:lvlJc w:val="left"/>
      <w:pPr>
        <w:pStyle w:val="1063"/>
        <w:ind w:left="0" w:firstLine="0"/>
        <w:tabs>
          <w:tab w:val="num" w:pos="1134" w:leader="none"/>
        </w:tabs>
      </w:pPr>
      <w:rPr>
        <w:rFonts w:hint="eastAsia"/>
      </w:rPr>
    </w:lvl>
    <w:lvl w:ilvl="4">
      <w:start w:val="1"/>
      <w:numFmt w:val="decimal"/>
      <w:isLgl w:val="false"/>
      <w:suff w:val="tab"/>
      <w:lvlText w:val="%1.%2.%3.%4.%5"/>
      <w:lvlJc w:val="left"/>
      <w:pPr>
        <w:pStyle w:val="1063"/>
        <w:ind w:left="4620" w:hanging="850"/>
        <w:tabs>
          <w:tab w:val="num" w:pos="4850" w:leader="none"/>
        </w:tabs>
      </w:pPr>
      <w:rPr>
        <w:rFonts w:hint="eastAsia"/>
      </w:rPr>
    </w:lvl>
    <w:lvl w:ilvl="5">
      <w:start w:val="1"/>
      <w:numFmt w:val="decimal"/>
      <w:isLgl w:val="false"/>
      <w:suff w:val="tab"/>
      <w:lvlText w:val="%1.%2.%3.%4.%5.%6"/>
      <w:lvlJc w:val="left"/>
      <w:pPr>
        <w:pStyle w:val="1063"/>
        <w:ind w:left="5329" w:hanging="1134"/>
        <w:tabs>
          <w:tab w:val="num" w:pos="5635" w:leader="none"/>
        </w:tabs>
      </w:pPr>
      <w:rPr>
        <w:rFonts w:hint="eastAsia"/>
      </w:rPr>
    </w:lvl>
    <w:lvl w:ilvl="6">
      <w:start w:val="1"/>
      <w:numFmt w:val="decimal"/>
      <w:isLgl w:val="false"/>
      <w:suff w:val="tab"/>
      <w:lvlText w:val="%1.%2.%3.%4.%5.%6.%7"/>
      <w:lvlJc w:val="left"/>
      <w:pPr>
        <w:pStyle w:val="1063"/>
        <w:ind w:left="5896" w:hanging="1276"/>
        <w:tabs>
          <w:tab w:val="num" w:pos="6420" w:leader="none"/>
        </w:tabs>
      </w:pPr>
      <w:rPr>
        <w:rFonts w:hint="eastAsia"/>
      </w:rPr>
    </w:lvl>
    <w:lvl w:ilvl="7">
      <w:start w:val="1"/>
      <w:numFmt w:val="decimal"/>
      <w:isLgl w:val="false"/>
      <w:suff w:val="tab"/>
      <w:lvlText w:val="%1.%2.%3.%4.%5.%6.%7.%8"/>
      <w:lvlJc w:val="left"/>
      <w:pPr>
        <w:pStyle w:val="1063"/>
        <w:ind w:left="6463" w:hanging="1418"/>
        <w:tabs>
          <w:tab w:val="num" w:pos="6845" w:leader="none"/>
        </w:tabs>
      </w:pPr>
      <w:rPr>
        <w:rFonts w:hint="eastAsia"/>
      </w:rPr>
    </w:lvl>
    <w:lvl w:ilvl="8">
      <w:start w:val="1"/>
      <w:numFmt w:val="decimal"/>
      <w:isLgl w:val="false"/>
      <w:suff w:val="tab"/>
      <w:lvlText w:val="%1.%2.%3.%4.%5.%6.%7.%8.%9"/>
      <w:lvlJc w:val="left"/>
      <w:pPr>
        <w:pStyle w:val="1063"/>
        <w:ind w:left="7171" w:hanging="1700"/>
        <w:tabs>
          <w:tab w:val="num" w:pos="7631" w:leader="none"/>
        </w:tabs>
      </w:pPr>
      <w:rPr>
        <w:rFonts w:hint="eastAsia"/>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3"/>
    <w:next w:val="1063"/>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3"/>
    <w:next w:val="1063"/>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3"/>
    <w:next w:val="1063"/>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3"/>
    <w:next w:val="1063"/>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3"/>
    <w:next w:val="1063"/>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3"/>
    <w:next w:val="1063"/>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3"/>
    <w:next w:val="1063"/>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3"/>
    <w:next w:val="1063"/>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3"/>
    <w:next w:val="1063"/>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rFonts w:ascii="Calibri" w:hAnsi="Calibri" w:eastAsia="宋体" w:cs="Times New Roman"/>
      <w:sz w:val="21"/>
      <w:szCs w:val="24"/>
      <w:lang w:val="en-US" w:eastAsia="zh-CN" w:bidi="ar-SA"/>
    </w:rPr>
  </w:style>
  <w:style w:type="paragraph" w:styleId="1064">
    <w:name w:val="标题 1"/>
    <w:basedOn w:val="1063"/>
    <w:next w:val="1063"/>
    <w:link w:val="1075"/>
    <w:uiPriority w:val="99"/>
    <w:qFormat/>
    <w:pPr>
      <w:keepNext/>
      <w:outlineLvl w:val="0"/>
    </w:pPr>
    <w:rPr>
      <w:rFonts w:ascii="楷体_GB2312" w:hAnsi="Times New Roman" w:eastAsia="楷体_GB2312"/>
      <w:sz w:val="28"/>
      <w:szCs w:val="20"/>
    </w:rPr>
  </w:style>
  <w:style w:type="paragraph" w:styleId="1065">
    <w:name w:val="标题 2"/>
    <w:basedOn w:val="1063"/>
    <w:next w:val="1077"/>
    <w:link w:val="1076"/>
    <w:uiPriority w:val="99"/>
    <w:qFormat/>
    <w:pPr>
      <w:jc w:val="center"/>
      <w:keepLines/>
      <w:keepNext/>
      <w:spacing w:before="260" w:after="260" w:line="416" w:lineRule="auto"/>
      <w:outlineLvl w:val="1"/>
    </w:pPr>
    <w:rPr>
      <w:rFonts w:ascii="Arial" w:hAnsi="Arial" w:eastAsia="幼圆"/>
      <w:b/>
      <w:sz w:val="44"/>
      <w:szCs w:val="20"/>
    </w:rPr>
  </w:style>
  <w:style w:type="paragraph" w:styleId="1066">
    <w:name w:val="标题 3"/>
    <w:basedOn w:val="1063"/>
    <w:next w:val="1077"/>
    <w:link w:val="1079"/>
    <w:uiPriority w:val="99"/>
    <w:qFormat/>
    <w:pPr>
      <w:keepLines/>
      <w:keepNext/>
      <w:spacing w:before="260" w:after="260" w:line="416" w:lineRule="auto"/>
      <w:outlineLvl w:val="2"/>
    </w:pPr>
    <w:rPr>
      <w:rFonts w:ascii="Times New Roman" w:hAnsi="Times New Roman"/>
      <w:b/>
      <w:sz w:val="32"/>
      <w:szCs w:val="20"/>
    </w:rPr>
  </w:style>
  <w:style w:type="paragraph" w:styleId="1067">
    <w:name w:val="标题 4"/>
    <w:basedOn w:val="1063"/>
    <w:next w:val="1063"/>
    <w:link w:val="1080"/>
    <w:uiPriority w:val="99"/>
    <w:qFormat/>
    <w:pPr>
      <w:keepLines/>
      <w:keepNext/>
      <w:spacing w:before="280" w:after="290" w:line="376" w:lineRule="auto"/>
      <w:outlineLvl w:val="3"/>
    </w:pPr>
    <w:rPr>
      <w:rFonts w:ascii="Arial" w:hAnsi="Arial" w:eastAsia="黑体"/>
      <w:b/>
      <w:bCs/>
      <w:sz w:val="28"/>
      <w:szCs w:val="28"/>
    </w:rPr>
  </w:style>
  <w:style w:type="paragraph" w:styleId="1068">
    <w:name w:val="标题 5"/>
    <w:basedOn w:val="1063"/>
    <w:next w:val="1063"/>
    <w:link w:val="1081"/>
    <w:qFormat/>
    <w:pPr>
      <w:keepNext/>
      <w:outlineLvl w:val="4"/>
    </w:pPr>
    <w:rPr>
      <w:rFonts w:ascii="宋体" w:hAnsi="宋体"/>
      <w:b/>
      <w:bCs/>
    </w:rPr>
  </w:style>
  <w:style w:type="paragraph" w:styleId="1069">
    <w:name w:val="标题 6"/>
    <w:basedOn w:val="1063"/>
    <w:next w:val="1063"/>
    <w:link w:val="1082"/>
    <w:uiPriority w:val="99"/>
    <w:qFormat/>
    <w:pPr>
      <w:keepLines/>
      <w:keepNext/>
      <w:spacing w:before="240" w:after="64" w:line="319" w:lineRule="auto"/>
      <w:outlineLvl w:val="5"/>
    </w:pPr>
    <w:rPr>
      <w:rFonts w:ascii="Arial" w:hAnsi="Arial" w:eastAsia="黑体"/>
      <w:b/>
      <w:bCs/>
      <w:sz w:val="24"/>
    </w:rPr>
  </w:style>
  <w:style w:type="paragraph" w:styleId="1070">
    <w:name w:val="标题 7"/>
    <w:basedOn w:val="1063"/>
    <w:next w:val="1063"/>
    <w:link w:val="1083"/>
    <w:qFormat/>
    <w:pPr>
      <w:keepLines/>
      <w:keepNext/>
      <w:spacing w:before="240" w:after="64" w:line="319" w:lineRule="auto"/>
      <w:outlineLvl w:val="6"/>
    </w:pPr>
    <w:rPr>
      <w:rFonts w:ascii="Times New Roman" w:hAnsi="Times New Roman"/>
      <w:b/>
      <w:bCs/>
      <w:sz w:val="24"/>
    </w:rPr>
  </w:style>
  <w:style w:type="paragraph" w:styleId="1071">
    <w:name w:val="标题 8"/>
    <w:basedOn w:val="1063"/>
    <w:next w:val="1077"/>
    <w:link w:val="1084"/>
    <w:qFormat/>
    <w:pPr>
      <w:keepLines/>
      <w:keepNext/>
      <w:spacing w:before="240" w:after="64" w:line="320" w:lineRule="auto"/>
      <w:outlineLvl w:val="7"/>
    </w:pPr>
    <w:rPr>
      <w:rFonts w:ascii="Arial" w:hAnsi="Arial" w:eastAsia="黑体"/>
      <w:sz w:val="24"/>
      <w:szCs w:val="20"/>
    </w:rPr>
  </w:style>
  <w:style w:type="paragraph" w:styleId="1072">
    <w:name w:val="标题 9"/>
    <w:basedOn w:val="1063"/>
    <w:next w:val="1077"/>
    <w:link w:val="1085"/>
    <w:qFormat/>
    <w:pPr>
      <w:keepLines/>
      <w:keepNext/>
      <w:spacing w:before="240" w:after="64" w:line="320" w:lineRule="auto"/>
      <w:outlineLvl w:val="8"/>
    </w:pPr>
    <w:rPr>
      <w:rFonts w:ascii="Arial" w:hAnsi="Arial" w:eastAsia="黑体"/>
      <w:szCs w:val="20"/>
    </w:rPr>
  </w:style>
  <w:style w:type="character" w:styleId="1073">
    <w:name w:val="默认段落字体"/>
    <w:next w:val="1073"/>
    <w:link w:val="1063"/>
    <w:uiPriority w:val="1"/>
    <w:unhideWhenUsed/>
    <w:qFormat/>
  </w:style>
  <w:style w:type="table" w:styleId="1074">
    <w:name w:val="普通表格"/>
    <w:next w:val="1074"/>
    <w:link w:val="1063"/>
    <w:uiPriority w:val="99"/>
    <w:unhideWhenUsed/>
    <w:qFormat/>
    <w:tblPr/>
  </w:style>
  <w:style w:type="character" w:styleId="1075">
    <w:name w:val="标题 1 字符"/>
    <w:next w:val="1075"/>
    <w:link w:val="1064"/>
    <w:uiPriority w:val="99"/>
    <w:qFormat/>
    <w:rPr>
      <w:rFonts w:ascii="楷体_GB2312" w:hAnsi="Times New Roman" w:eastAsia="楷体_GB2312" w:cs="Times New Roman"/>
      <w:sz w:val="28"/>
      <w:lang w:val="en-US" w:eastAsia="zh-CN" w:bidi="ar-SA"/>
    </w:rPr>
  </w:style>
  <w:style w:type="character" w:styleId="1076">
    <w:name w:val="标题 2 字符"/>
    <w:next w:val="1076"/>
    <w:link w:val="1065"/>
    <w:uiPriority w:val="99"/>
    <w:qFormat/>
    <w:rPr>
      <w:rFonts w:ascii="Arial" w:hAnsi="Arial" w:eastAsia="幼圆" w:cs="Times New Roman"/>
      <w:b/>
      <w:sz w:val="44"/>
    </w:rPr>
  </w:style>
  <w:style w:type="paragraph" w:styleId="1077">
    <w:name w:val="正文缩进"/>
    <w:basedOn w:val="1063"/>
    <w:next w:val="1077"/>
    <w:link w:val="1078"/>
    <w:uiPriority w:val="99"/>
    <w:qFormat/>
    <w:pPr>
      <w:ind w:firstLine="420"/>
    </w:pPr>
    <w:rPr>
      <w:rFonts w:ascii="Times New Roman" w:hAnsi="Times New Roman"/>
      <w:szCs w:val="20"/>
    </w:rPr>
  </w:style>
  <w:style w:type="character" w:styleId="1078">
    <w:name w:val="正文缩进 字符"/>
    <w:next w:val="1078"/>
    <w:link w:val="1077"/>
    <w:uiPriority w:val="99"/>
    <w:qFormat/>
    <w:rPr>
      <w:rFonts w:ascii="Times New Roman" w:hAnsi="Times New Roman" w:eastAsia="宋体" w:cs="Times New Roman"/>
      <w:sz w:val="21"/>
      <w:lang w:val="en-US" w:eastAsia="zh-CN" w:bidi="ar-SA"/>
    </w:rPr>
  </w:style>
  <w:style w:type="character" w:styleId="1079">
    <w:name w:val="标题 3 字符"/>
    <w:next w:val="1079"/>
    <w:link w:val="1066"/>
    <w:uiPriority w:val="99"/>
    <w:qFormat/>
    <w:rPr>
      <w:rFonts w:ascii="Times New Roman" w:hAnsi="Times New Roman"/>
      <w:b/>
      <w:sz w:val="32"/>
    </w:rPr>
  </w:style>
  <w:style w:type="character" w:styleId="1080">
    <w:name w:val="标题 4 字符"/>
    <w:next w:val="1080"/>
    <w:link w:val="1067"/>
    <w:uiPriority w:val="99"/>
    <w:qFormat/>
    <w:rPr>
      <w:rFonts w:ascii="Arial" w:hAnsi="Arial" w:eastAsia="黑体"/>
      <w:b/>
      <w:bCs/>
      <w:sz w:val="28"/>
      <w:szCs w:val="28"/>
    </w:rPr>
  </w:style>
  <w:style w:type="character" w:styleId="1081">
    <w:name w:val="标题 5 字符"/>
    <w:next w:val="1081"/>
    <w:link w:val="1068"/>
    <w:qFormat/>
    <w:rPr>
      <w:rFonts w:ascii="宋体" w:hAnsi="宋体"/>
      <w:b/>
      <w:bCs/>
      <w:sz w:val="21"/>
      <w:szCs w:val="24"/>
    </w:rPr>
  </w:style>
  <w:style w:type="character" w:styleId="1082">
    <w:name w:val="标题 6 字符"/>
    <w:next w:val="1082"/>
    <w:link w:val="1069"/>
    <w:uiPriority w:val="99"/>
    <w:qFormat/>
    <w:rPr>
      <w:rFonts w:ascii="Arial" w:hAnsi="Arial" w:eastAsia="黑体" w:cs="Times New Roman"/>
      <w:b/>
      <w:bCs/>
      <w:sz w:val="24"/>
      <w:szCs w:val="24"/>
    </w:rPr>
  </w:style>
  <w:style w:type="character" w:styleId="1083">
    <w:name w:val="标题 7 字符"/>
    <w:next w:val="1083"/>
    <w:link w:val="1070"/>
    <w:qFormat/>
    <w:rPr>
      <w:rFonts w:ascii="Times New Roman" w:hAnsi="Times New Roman" w:eastAsia="宋体" w:cs="Times New Roman"/>
      <w:b/>
      <w:bCs/>
      <w:sz w:val="24"/>
      <w:szCs w:val="24"/>
    </w:rPr>
  </w:style>
  <w:style w:type="character" w:styleId="1084">
    <w:name w:val="标题 8 字符"/>
    <w:basedOn w:val="1073"/>
    <w:next w:val="1084"/>
    <w:link w:val="1071"/>
    <w:qFormat/>
    <w:rPr>
      <w:rFonts w:ascii="Arial" w:hAnsi="Arial" w:eastAsia="黑体"/>
      <w:sz w:val="24"/>
    </w:rPr>
  </w:style>
  <w:style w:type="character" w:styleId="1085">
    <w:name w:val="标题 9 字符"/>
    <w:basedOn w:val="1073"/>
    <w:next w:val="1085"/>
    <w:link w:val="1072"/>
    <w:qFormat/>
    <w:rPr>
      <w:rFonts w:ascii="Arial" w:hAnsi="Arial" w:eastAsia="黑体"/>
      <w:sz w:val="21"/>
    </w:rPr>
  </w:style>
  <w:style w:type="paragraph" w:styleId="1086">
    <w:name w:val="目录 7"/>
    <w:basedOn w:val="1063"/>
    <w:next w:val="1063"/>
    <w:link w:val="1063"/>
    <w:uiPriority w:val="99"/>
    <w:qFormat/>
    <w:pPr>
      <w:ind w:left="2520"/>
    </w:pPr>
    <w:rPr>
      <w:rFonts w:ascii="Times New Roman" w:hAnsi="Times New Roman"/>
    </w:rPr>
  </w:style>
  <w:style w:type="paragraph" w:styleId="1087">
    <w:name w:val="引文目录"/>
    <w:basedOn w:val="1063"/>
    <w:next w:val="1063"/>
    <w:link w:val="1063"/>
    <w:uiPriority w:val="99"/>
    <w:qFormat/>
    <w:pPr>
      <w:ind w:left="420"/>
    </w:pPr>
    <w:rPr>
      <w:rFonts w:ascii="Times New Roman" w:hAnsi="Times New Roman"/>
    </w:rPr>
  </w:style>
  <w:style w:type="paragraph" w:styleId="1088">
    <w:name w:val="注释标题"/>
    <w:basedOn w:val="1063"/>
    <w:next w:val="1063"/>
    <w:link w:val="1063"/>
    <w:qFormat/>
    <w:rPr>
      <w:rFonts w:ascii="Verdana" w:hAnsi="Verdana"/>
    </w:rPr>
  </w:style>
  <w:style w:type="paragraph" w:styleId="1089">
    <w:name w:val="列表项目符号 4"/>
    <w:basedOn w:val="1063"/>
    <w:next w:val="1089"/>
    <w:link w:val="1063"/>
    <w:qFormat/>
    <w:pPr>
      <w:ind w:left="1620" w:hanging="420"/>
      <w:tabs>
        <w:tab w:val="left" w:pos="1620" w:leader="none"/>
      </w:tabs>
    </w:pPr>
    <w:rPr>
      <w:rFonts w:ascii="Times New Roman" w:hAnsi="Times New Roman"/>
    </w:rPr>
  </w:style>
  <w:style w:type="paragraph" w:styleId="1090">
    <w:name w:val="索引 8"/>
    <w:basedOn w:val="1063"/>
    <w:next w:val="1063"/>
    <w:link w:val="1063"/>
    <w:semiHidden/>
    <w:qFormat/>
    <w:pPr>
      <w:ind w:left="1680" w:hanging="210"/>
      <w:jc w:val="left"/>
    </w:pPr>
    <w:rPr>
      <w:rFonts w:ascii="Times New Roman" w:hAnsi="Times New Roman"/>
      <w:sz w:val="20"/>
      <w:szCs w:val="20"/>
    </w:rPr>
  </w:style>
  <w:style w:type="paragraph" w:styleId="1091">
    <w:name w:val="题注"/>
    <w:basedOn w:val="1063"/>
    <w:next w:val="1063"/>
    <w:link w:val="1063"/>
    <w:qFormat/>
    <w:pPr>
      <w:jc w:val="center"/>
      <w:keepNext/>
      <w:spacing w:after="120"/>
    </w:pPr>
    <w:rPr>
      <w:rFonts w:ascii="Arial" w:hAnsi="Arial" w:eastAsia="黑体" w:cs="Arial"/>
      <w:sz w:val="20"/>
      <w:szCs w:val="20"/>
    </w:rPr>
  </w:style>
  <w:style w:type="paragraph" w:styleId="1092">
    <w:name w:val="索引 5"/>
    <w:basedOn w:val="1063"/>
    <w:next w:val="1063"/>
    <w:link w:val="1063"/>
    <w:semiHidden/>
    <w:qFormat/>
    <w:pPr>
      <w:ind w:left="1050" w:hanging="210"/>
      <w:jc w:val="left"/>
    </w:pPr>
    <w:rPr>
      <w:rFonts w:ascii="Times New Roman" w:hAnsi="Times New Roman"/>
      <w:sz w:val="20"/>
      <w:szCs w:val="20"/>
    </w:rPr>
  </w:style>
  <w:style w:type="paragraph" w:styleId="1093">
    <w:name w:val="列表项目符号"/>
    <w:basedOn w:val="1063"/>
    <w:next w:val="1093"/>
    <w:link w:val="1063"/>
    <w:qFormat/>
    <w:pPr>
      <w:ind w:left="420" w:hanging="420"/>
      <w:tabs>
        <w:tab w:val="left" w:pos="420" w:leader="none"/>
      </w:tabs>
    </w:pPr>
    <w:rPr>
      <w:rFonts w:ascii="Times New Roman" w:hAnsi="Times New Roman"/>
    </w:rPr>
  </w:style>
  <w:style w:type="paragraph" w:styleId="1094">
    <w:name w:val="文档结构图"/>
    <w:basedOn w:val="1063"/>
    <w:next w:val="1094"/>
    <w:link w:val="1095"/>
    <w:uiPriority w:val="99"/>
    <w:qFormat/>
    <w:pPr>
      <w:shd w:val="clear" w:color="auto" w:fill="000080"/>
    </w:pPr>
    <w:rPr>
      <w:rFonts w:ascii="Times New Roman" w:hAnsi="Times New Roman"/>
    </w:rPr>
  </w:style>
  <w:style w:type="character" w:styleId="1095">
    <w:name w:val="文档结构图 字符"/>
    <w:next w:val="1095"/>
    <w:link w:val="1094"/>
    <w:uiPriority w:val="99"/>
    <w:qFormat/>
    <w:rPr>
      <w:rFonts w:ascii="Times New Roman" w:hAnsi="Times New Roman"/>
      <w:sz w:val="21"/>
      <w:szCs w:val="24"/>
      <w:shd w:val="clear" w:color="auto" w:fill="000080"/>
    </w:rPr>
  </w:style>
  <w:style w:type="paragraph" w:styleId="1096">
    <w:name w:val="引文目录标题"/>
    <w:basedOn w:val="1063"/>
    <w:next w:val="1063"/>
    <w:link w:val="1063"/>
    <w:unhideWhenUsed/>
    <w:qFormat/>
    <w:pPr>
      <w:spacing w:before="120"/>
    </w:pPr>
    <w:rPr>
      <w:rFonts w:ascii="Arial" w:hAnsi="Arial" w:cs="Arial"/>
    </w:rPr>
  </w:style>
  <w:style w:type="paragraph" w:styleId="1097">
    <w:name w:val="批注文字"/>
    <w:basedOn w:val="1063"/>
    <w:next w:val="1097"/>
    <w:link w:val="1098"/>
    <w:qFormat/>
    <w:pPr>
      <w:jc w:val="left"/>
    </w:pPr>
    <w:rPr>
      <w:rFonts w:ascii="Times New Roman" w:hAnsi="Times New Roman"/>
    </w:rPr>
  </w:style>
  <w:style w:type="character" w:styleId="1098">
    <w:name w:val="批注文字 字符"/>
    <w:next w:val="1098"/>
    <w:link w:val="1097"/>
    <w:qFormat/>
    <w:rPr>
      <w:rFonts w:ascii="Times New Roman" w:hAnsi="Times New Roman" w:eastAsia="宋体" w:cs="Times New Roman"/>
      <w:sz w:val="21"/>
      <w:szCs w:val="24"/>
    </w:rPr>
  </w:style>
  <w:style w:type="paragraph" w:styleId="1099">
    <w:name w:val="索引 6"/>
    <w:basedOn w:val="1063"/>
    <w:next w:val="1063"/>
    <w:link w:val="1063"/>
    <w:semiHidden/>
    <w:qFormat/>
    <w:pPr>
      <w:ind w:left="1260" w:hanging="210"/>
      <w:jc w:val="left"/>
    </w:pPr>
    <w:rPr>
      <w:rFonts w:ascii="Times New Roman" w:hAnsi="Times New Roman"/>
      <w:sz w:val="20"/>
      <w:szCs w:val="20"/>
    </w:rPr>
  </w:style>
  <w:style w:type="paragraph" w:styleId="1100">
    <w:name w:val="称呼"/>
    <w:basedOn w:val="1063"/>
    <w:next w:val="1063"/>
    <w:link w:val="1101"/>
    <w:qFormat/>
    <w:rPr>
      <w:rFonts w:ascii="仿宋_GB2312" w:eastAsia="仿宋_GB2312"/>
      <w:sz w:val="24"/>
    </w:rPr>
  </w:style>
  <w:style w:type="character" w:styleId="1101">
    <w:name w:val="称呼 字符"/>
    <w:next w:val="1101"/>
    <w:link w:val="1100"/>
    <w:qFormat/>
    <w:rPr>
      <w:rFonts w:ascii="仿宋_GB2312" w:eastAsia="仿宋_GB2312"/>
      <w:sz w:val="24"/>
      <w:szCs w:val="24"/>
    </w:rPr>
  </w:style>
  <w:style w:type="paragraph" w:styleId="1102">
    <w:name w:val="正文文本 3"/>
    <w:basedOn w:val="1063"/>
    <w:next w:val="1102"/>
    <w:link w:val="1103"/>
    <w:qFormat/>
    <w:rPr>
      <w:rFonts w:ascii="仿宋_GB2312" w:hAnsi="Arial" w:eastAsia="仿宋_GB2312"/>
      <w:sz w:val="32"/>
      <w:szCs w:val="20"/>
    </w:rPr>
  </w:style>
  <w:style w:type="character" w:styleId="1103">
    <w:name w:val="正文文本 3 字符"/>
    <w:next w:val="1103"/>
    <w:link w:val="1102"/>
    <w:qFormat/>
    <w:rPr>
      <w:rFonts w:ascii="仿宋_GB2312" w:hAnsi="Arial" w:eastAsia="仿宋_GB2312"/>
      <w:sz w:val="32"/>
    </w:rPr>
  </w:style>
  <w:style w:type="paragraph" w:styleId="1104">
    <w:name w:val="列表项目符号 3"/>
    <w:basedOn w:val="1063"/>
    <w:next w:val="1104"/>
    <w:link w:val="1063"/>
    <w:qFormat/>
    <w:pPr>
      <w:ind w:left="1200" w:hanging="907"/>
      <w:tabs>
        <w:tab w:val="left" w:pos="907" w:leader="none"/>
        <w:tab w:val="left" w:pos="1200" w:leader="none"/>
      </w:tabs>
    </w:pPr>
    <w:rPr>
      <w:rFonts w:ascii="Times New Roman" w:hAnsi="Times New Roman"/>
    </w:rPr>
  </w:style>
  <w:style w:type="paragraph" w:styleId="1105">
    <w:name w:val="正文文本"/>
    <w:basedOn w:val="1063"/>
    <w:next w:val="1107"/>
    <w:link w:val="1106"/>
    <w:uiPriority w:val="99"/>
    <w:qFormat/>
    <w:rPr>
      <w:rFonts w:ascii="楷体_GB2312" w:hAnsi="Arial" w:eastAsia="楷体_GB2312"/>
      <w:sz w:val="28"/>
      <w:szCs w:val="20"/>
    </w:rPr>
  </w:style>
  <w:style w:type="character" w:styleId="1106">
    <w:name w:val="正文文本 字符1"/>
    <w:basedOn w:val="1073"/>
    <w:next w:val="1106"/>
    <w:link w:val="1105"/>
    <w:uiPriority w:val="99"/>
    <w:qFormat/>
    <w:rPr>
      <w:rFonts w:ascii="楷体_GB2312" w:hAnsi="Arial" w:eastAsia="楷体_GB2312"/>
      <w:sz w:val="28"/>
    </w:rPr>
  </w:style>
  <w:style w:type="paragraph" w:styleId="1107">
    <w:name w:val="正文文本 2"/>
    <w:basedOn w:val="1063"/>
    <w:next w:val="1107"/>
    <w:link w:val="1108"/>
    <w:qFormat/>
    <w:pPr>
      <w:jc w:val="center"/>
    </w:pPr>
    <w:rPr>
      <w:rFonts w:ascii="仿宋_GB2312" w:hAnsi="Times New Roman" w:eastAsia="仿宋_GB2312"/>
      <w:sz w:val="44"/>
    </w:rPr>
  </w:style>
  <w:style w:type="character" w:styleId="1108">
    <w:name w:val="正文文本 2 字符"/>
    <w:next w:val="1108"/>
    <w:link w:val="1107"/>
    <w:qFormat/>
    <w:rPr>
      <w:rFonts w:ascii="仿宋_GB2312" w:hAnsi="Times New Roman" w:eastAsia="仿宋_GB2312"/>
      <w:sz w:val="44"/>
      <w:szCs w:val="24"/>
    </w:rPr>
  </w:style>
  <w:style w:type="paragraph" w:styleId="1109">
    <w:name w:val="正文文本缩进"/>
    <w:basedOn w:val="1063"/>
    <w:next w:val="1111"/>
    <w:link w:val="1110"/>
    <w:qFormat/>
    <w:pPr>
      <w:ind w:firstLine="645"/>
    </w:pPr>
    <w:rPr>
      <w:rFonts w:ascii="楷体_GB2312" w:hAnsi="Times New Roman" w:eastAsia="楷体_GB2312"/>
      <w:sz w:val="32"/>
      <w:szCs w:val="20"/>
    </w:rPr>
  </w:style>
  <w:style w:type="character" w:styleId="1110">
    <w:name w:val="正文文本缩进 字符"/>
    <w:next w:val="1110"/>
    <w:link w:val="1109"/>
    <w:qFormat/>
    <w:rPr>
      <w:rFonts w:ascii="楷体_GB2312" w:hAnsi="Times New Roman" w:eastAsia="楷体_GB2312" w:cs="Times New Roman"/>
      <w:sz w:val="32"/>
    </w:rPr>
  </w:style>
  <w:style w:type="paragraph" w:styleId="1111">
    <w:name w:val="寄信人地址"/>
    <w:basedOn w:val="1063"/>
    <w:next w:val="1111"/>
    <w:link w:val="1063"/>
    <w:uiPriority w:val="99"/>
    <w:qFormat/>
    <w:rPr>
      <w:rFonts w:ascii="Arial" w:hAnsi="Arial"/>
    </w:rPr>
  </w:style>
  <w:style w:type="paragraph" w:styleId="1112">
    <w:name w:val="文本块"/>
    <w:basedOn w:val="1063"/>
    <w:next w:val="1112"/>
    <w:link w:val="1063"/>
    <w:unhideWhenUsed/>
    <w:qFormat/>
    <w:rPr>
      <w:rFonts w:eastAsia="微软雅黑"/>
    </w:rPr>
  </w:style>
  <w:style w:type="paragraph" w:styleId="1113">
    <w:name w:val="列表项目符号 2"/>
    <w:basedOn w:val="1063"/>
    <w:next w:val="1113"/>
    <w:link w:val="1063"/>
    <w:qFormat/>
    <w:pPr>
      <w:numPr>
        <w:ilvl w:val="0"/>
        <w:numId w:val="1"/>
      </w:numPr>
      <w:ind w:left="780"/>
      <w:tabs>
        <w:tab w:val="left" w:pos="780" w:leader="none"/>
      </w:tabs>
    </w:pPr>
    <w:rPr>
      <w:rFonts w:ascii="Times New Roman" w:hAnsi="Times New Roman"/>
    </w:rPr>
  </w:style>
  <w:style w:type="paragraph" w:styleId="1114">
    <w:name w:val="索引 4"/>
    <w:basedOn w:val="1063"/>
    <w:next w:val="1063"/>
    <w:link w:val="1063"/>
    <w:semiHidden/>
    <w:qFormat/>
    <w:pPr>
      <w:ind w:left="840" w:hanging="210"/>
      <w:jc w:val="left"/>
    </w:pPr>
    <w:rPr>
      <w:rFonts w:ascii="Times New Roman" w:hAnsi="Times New Roman"/>
      <w:sz w:val="20"/>
      <w:szCs w:val="20"/>
    </w:rPr>
  </w:style>
  <w:style w:type="paragraph" w:styleId="1115">
    <w:name w:val="目录 5"/>
    <w:basedOn w:val="1063"/>
    <w:next w:val="1063"/>
    <w:link w:val="1063"/>
    <w:uiPriority w:val="99"/>
    <w:qFormat/>
    <w:pPr>
      <w:ind w:left="1680"/>
    </w:pPr>
    <w:rPr>
      <w:rFonts w:ascii="Times New Roman" w:hAnsi="Times New Roman"/>
    </w:rPr>
  </w:style>
  <w:style w:type="paragraph" w:styleId="1116">
    <w:name w:val="目录 3"/>
    <w:basedOn w:val="1063"/>
    <w:next w:val="1063"/>
    <w:link w:val="1063"/>
    <w:uiPriority w:val="99"/>
    <w:qFormat/>
    <w:pPr>
      <w:ind w:left="539"/>
      <w:jc w:val="left"/>
      <w:spacing w:line="240" w:lineRule="exact"/>
      <w:tabs>
        <w:tab w:val="right" w:pos="9440" w:leader="dot"/>
      </w:tabs>
    </w:pPr>
    <w:rPr>
      <w:rFonts w:ascii="黑体" w:hAnsi="宋体" w:eastAsia="黑体"/>
      <w:bCs/>
      <w:iCs/>
      <w:sz w:val="18"/>
      <w:szCs w:val="32"/>
    </w:rPr>
  </w:style>
  <w:style w:type="paragraph" w:styleId="1117">
    <w:name w:val="纯文本"/>
    <w:basedOn w:val="1063"/>
    <w:next w:val="1077"/>
    <w:link w:val="1118"/>
    <w:uiPriority w:val="99"/>
    <w:qFormat/>
    <w:rPr>
      <w:rFonts w:ascii="宋体" w:hAnsi="Courier New"/>
      <w:szCs w:val="20"/>
    </w:rPr>
  </w:style>
  <w:style w:type="character" w:styleId="1118">
    <w:name w:val="纯文本 字符"/>
    <w:next w:val="1118"/>
    <w:link w:val="1117"/>
    <w:uiPriority w:val="99"/>
    <w:qFormat/>
    <w:rPr>
      <w:rFonts w:ascii="宋体" w:hAnsi="Courier New"/>
      <w:sz w:val="21"/>
    </w:rPr>
  </w:style>
  <w:style w:type="paragraph" w:styleId="1119">
    <w:name w:val="列表项目符号 5"/>
    <w:basedOn w:val="1063"/>
    <w:next w:val="1119"/>
    <w:link w:val="1063"/>
    <w:qFormat/>
    <w:pPr>
      <w:numPr>
        <w:ilvl w:val="0"/>
        <w:numId w:val="2"/>
      </w:numPr>
      <w:ind w:left="2040"/>
      <w:tabs>
        <w:tab w:val="left" w:pos="2040" w:leader="none"/>
      </w:tabs>
    </w:pPr>
    <w:rPr>
      <w:rFonts w:ascii="Times New Roman" w:hAnsi="Times New Roman"/>
    </w:rPr>
  </w:style>
  <w:style w:type="paragraph" w:styleId="1120">
    <w:name w:val="目录 8"/>
    <w:basedOn w:val="1063"/>
    <w:next w:val="1063"/>
    <w:link w:val="1063"/>
    <w:uiPriority w:val="99"/>
    <w:qFormat/>
    <w:pPr>
      <w:ind w:left="2940"/>
    </w:pPr>
    <w:rPr>
      <w:rFonts w:ascii="Times New Roman" w:hAnsi="Times New Roman"/>
    </w:rPr>
  </w:style>
  <w:style w:type="paragraph" w:styleId="1121">
    <w:name w:val="索引 3"/>
    <w:basedOn w:val="1063"/>
    <w:next w:val="1063"/>
    <w:link w:val="1063"/>
    <w:semiHidden/>
    <w:qFormat/>
    <w:pPr>
      <w:ind w:left="630" w:hanging="210"/>
      <w:jc w:val="left"/>
    </w:pPr>
    <w:rPr>
      <w:rFonts w:ascii="Times New Roman" w:hAnsi="Times New Roman"/>
      <w:sz w:val="20"/>
      <w:szCs w:val="20"/>
    </w:rPr>
  </w:style>
  <w:style w:type="paragraph" w:styleId="1122">
    <w:name w:val="日期"/>
    <w:basedOn w:val="1063"/>
    <w:next w:val="1063"/>
    <w:link w:val="1123"/>
    <w:qFormat/>
    <w:rPr>
      <w:rFonts w:ascii="Times New Roman" w:hAnsi="Times New Roman"/>
      <w:sz w:val="24"/>
      <w:szCs w:val="20"/>
    </w:rPr>
  </w:style>
  <w:style w:type="character" w:styleId="1123">
    <w:name w:val="日期 字符"/>
    <w:next w:val="1123"/>
    <w:link w:val="1122"/>
    <w:qFormat/>
    <w:rPr>
      <w:rFonts w:ascii="Times New Roman" w:hAnsi="Times New Roman"/>
      <w:sz w:val="24"/>
    </w:rPr>
  </w:style>
  <w:style w:type="paragraph" w:styleId="1124">
    <w:name w:val="正文文本缩进 2"/>
    <w:basedOn w:val="1063"/>
    <w:next w:val="1124"/>
    <w:link w:val="1125"/>
    <w:qFormat/>
    <w:pPr>
      <w:ind w:firstLine="560"/>
    </w:pPr>
    <w:rPr>
      <w:rFonts w:ascii="宋体" w:hAnsi="宋体"/>
      <w:sz w:val="28"/>
    </w:rPr>
  </w:style>
  <w:style w:type="character" w:styleId="1125">
    <w:name w:val="正文文本缩进 2 字符"/>
    <w:next w:val="1125"/>
    <w:link w:val="1124"/>
    <w:qFormat/>
    <w:rPr>
      <w:rFonts w:ascii="宋体" w:hAnsi="宋体" w:eastAsia="宋体" w:cs="Times New Roman"/>
      <w:sz w:val="28"/>
      <w:szCs w:val="24"/>
    </w:rPr>
  </w:style>
  <w:style w:type="paragraph" w:styleId="1126">
    <w:name w:val="尾注文本"/>
    <w:basedOn w:val="1063"/>
    <w:next w:val="1126"/>
    <w:link w:val="1127"/>
    <w:unhideWhenUsed/>
    <w:qFormat/>
    <w:pPr>
      <w:jc w:val="left"/>
    </w:pPr>
    <w:rPr>
      <w:rFonts w:ascii="宋体" w:hAnsi="宋体"/>
    </w:rPr>
  </w:style>
  <w:style w:type="character" w:styleId="1127">
    <w:name w:val="尾注文本 字符"/>
    <w:next w:val="1127"/>
    <w:link w:val="1126"/>
    <w:qFormat/>
    <w:rPr>
      <w:rFonts w:ascii="宋体" w:hAnsi="宋体"/>
      <w:sz w:val="21"/>
      <w:szCs w:val="24"/>
    </w:rPr>
  </w:style>
  <w:style w:type="paragraph" w:styleId="1128">
    <w:name w:val="批注框文本"/>
    <w:basedOn w:val="1063"/>
    <w:next w:val="1128"/>
    <w:link w:val="1129"/>
    <w:uiPriority w:val="99"/>
    <w:qFormat/>
    <w:rPr>
      <w:rFonts w:ascii="Times New Roman" w:hAnsi="Times New Roman"/>
      <w:sz w:val="18"/>
      <w:szCs w:val="18"/>
    </w:rPr>
  </w:style>
  <w:style w:type="character" w:styleId="1129">
    <w:name w:val="批注框文本 字符"/>
    <w:next w:val="1129"/>
    <w:link w:val="1128"/>
    <w:uiPriority w:val="99"/>
    <w:qFormat/>
    <w:rPr>
      <w:rFonts w:ascii="Times New Roman" w:hAnsi="Times New Roman"/>
      <w:sz w:val="18"/>
      <w:szCs w:val="18"/>
    </w:rPr>
  </w:style>
  <w:style w:type="paragraph" w:styleId="1130">
    <w:name w:val="页脚"/>
    <w:basedOn w:val="1063"/>
    <w:next w:val="1130"/>
    <w:link w:val="1131"/>
    <w:uiPriority w:val="99"/>
    <w:qFormat/>
    <w:pPr>
      <w:jc w:val="left"/>
      <w:tabs>
        <w:tab w:val="center" w:pos="4153" w:leader="none"/>
        <w:tab w:val="right" w:pos="8306" w:leader="none"/>
      </w:tabs>
    </w:pPr>
    <w:rPr>
      <w:rFonts w:ascii="Times New Roman" w:hAnsi="Times New Roman"/>
      <w:sz w:val="18"/>
      <w:szCs w:val="20"/>
    </w:rPr>
  </w:style>
  <w:style w:type="character" w:styleId="1131">
    <w:name w:val="页脚 字符1"/>
    <w:next w:val="1131"/>
    <w:link w:val="1130"/>
    <w:qFormat/>
    <w:rPr>
      <w:rFonts w:ascii="Times New Roman" w:hAnsi="Times New Roman" w:eastAsia="宋体" w:cs="Times New Roman"/>
      <w:sz w:val="18"/>
    </w:rPr>
  </w:style>
  <w:style w:type="paragraph" w:styleId="1132">
    <w:name w:val="页眉"/>
    <w:basedOn w:val="1063"/>
    <w:next w:val="1132"/>
    <w:link w:val="113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33">
    <w:name w:val="页眉 字符"/>
    <w:next w:val="1133"/>
    <w:link w:val="1132"/>
    <w:qFormat/>
    <w:rPr>
      <w:rFonts w:ascii="Times New Roman" w:hAnsi="Times New Roman"/>
      <w:sz w:val="18"/>
      <w:szCs w:val="18"/>
    </w:rPr>
  </w:style>
  <w:style w:type="paragraph" w:styleId="1134">
    <w:name w:val="目录 1"/>
    <w:basedOn w:val="1063"/>
    <w:next w:val="1063"/>
    <w:link w:val="1063"/>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35">
    <w:name w:val="目录 4"/>
    <w:basedOn w:val="1063"/>
    <w:next w:val="1063"/>
    <w:link w:val="1063"/>
    <w:uiPriority w:val="99"/>
    <w:qFormat/>
    <w:pPr>
      <w:ind w:left="1260"/>
    </w:pPr>
    <w:rPr>
      <w:rFonts w:ascii="Times New Roman" w:hAnsi="Times New Roman"/>
    </w:rPr>
  </w:style>
  <w:style w:type="paragraph" w:styleId="1136">
    <w:name w:val="索引标题"/>
    <w:basedOn w:val="1063"/>
    <w:next w:val="1137"/>
    <w:link w:val="1063"/>
    <w:semiHidden/>
    <w:qFormat/>
    <w:pPr>
      <w:jc w:val="left"/>
      <w:spacing w:before="120" w:after="120"/>
    </w:pPr>
    <w:rPr>
      <w:rFonts w:ascii="Times New Roman" w:hAnsi="Times New Roman"/>
      <w:b/>
      <w:bCs/>
      <w:i/>
      <w:iCs/>
      <w:sz w:val="20"/>
      <w:szCs w:val="20"/>
    </w:rPr>
  </w:style>
  <w:style w:type="paragraph" w:styleId="1137">
    <w:name w:val="索引 1"/>
    <w:basedOn w:val="1063"/>
    <w:next w:val="1063"/>
    <w:link w:val="1063"/>
    <w:qFormat/>
    <w:rPr>
      <w:rFonts w:ascii="宋体" w:hAnsi="宋体"/>
      <w:szCs w:val="18"/>
    </w:rPr>
  </w:style>
  <w:style w:type="paragraph" w:styleId="1138">
    <w:name w:val="副标题"/>
    <w:basedOn w:val="1063"/>
    <w:next w:val="1138"/>
    <w:link w:val="1139"/>
    <w:qFormat/>
    <w:pPr>
      <w:jc w:val="center"/>
      <w:spacing w:before="240" w:after="60" w:line="312" w:lineRule="auto"/>
      <w:outlineLvl w:val="1"/>
    </w:pPr>
    <w:rPr>
      <w:rFonts w:ascii="Arial" w:hAnsi="Arial" w:cs="Arial"/>
      <w:b/>
      <w:bCs/>
      <w:sz w:val="32"/>
      <w:szCs w:val="32"/>
    </w:rPr>
  </w:style>
  <w:style w:type="character" w:styleId="1139">
    <w:name w:val="副标题 字符"/>
    <w:next w:val="1139"/>
    <w:link w:val="1138"/>
    <w:qFormat/>
    <w:rPr>
      <w:rFonts w:ascii="Arial" w:hAnsi="Arial" w:cs="Arial"/>
      <w:b/>
      <w:bCs/>
      <w:sz w:val="32"/>
      <w:szCs w:val="32"/>
    </w:rPr>
  </w:style>
  <w:style w:type="paragraph" w:styleId="1140">
    <w:name w:val="列表"/>
    <w:basedOn w:val="1063"/>
    <w:next w:val="1140"/>
    <w:link w:val="1063"/>
    <w:qFormat/>
    <w:pPr>
      <w:ind w:left="200" w:hanging="200"/>
    </w:pPr>
    <w:rPr>
      <w:rFonts w:ascii="Times New Roman" w:hAnsi="Times New Roman"/>
    </w:rPr>
  </w:style>
  <w:style w:type="paragraph" w:styleId="1141">
    <w:name w:val="脚注文本"/>
    <w:basedOn w:val="1063"/>
    <w:next w:val="1141"/>
    <w:link w:val="1142"/>
    <w:qFormat/>
    <w:pPr>
      <w:jc w:val="left"/>
    </w:pPr>
    <w:rPr>
      <w:sz w:val="18"/>
      <w:szCs w:val="18"/>
    </w:rPr>
  </w:style>
  <w:style w:type="character" w:styleId="1142">
    <w:name w:val="脚注文本 字符1"/>
    <w:next w:val="1142"/>
    <w:link w:val="1141"/>
    <w:qFormat/>
    <w:rPr>
      <w:sz w:val="18"/>
      <w:szCs w:val="18"/>
    </w:rPr>
  </w:style>
  <w:style w:type="paragraph" w:styleId="1143">
    <w:name w:val="目录 6"/>
    <w:basedOn w:val="1063"/>
    <w:next w:val="1063"/>
    <w:link w:val="1063"/>
    <w:uiPriority w:val="99"/>
    <w:qFormat/>
    <w:pPr>
      <w:ind w:left="2100"/>
    </w:pPr>
    <w:rPr>
      <w:rFonts w:ascii="Times New Roman" w:hAnsi="Times New Roman"/>
    </w:rPr>
  </w:style>
  <w:style w:type="paragraph" w:styleId="1144">
    <w:name w:val="正文文本缩进 3"/>
    <w:basedOn w:val="1063"/>
    <w:next w:val="1144"/>
    <w:link w:val="1145"/>
    <w:uiPriority w:val="99"/>
    <w:qFormat/>
    <w:pPr>
      <w:ind w:firstLine="523"/>
    </w:pPr>
    <w:rPr>
      <w:rFonts w:ascii="仿宋_GB2312" w:hAnsi="宋体" w:eastAsia="仿宋_GB2312"/>
      <w:sz w:val="24"/>
    </w:rPr>
  </w:style>
  <w:style w:type="character" w:styleId="1145">
    <w:name w:val="正文文本缩进 3 字符"/>
    <w:next w:val="1145"/>
    <w:link w:val="1144"/>
    <w:uiPriority w:val="99"/>
    <w:qFormat/>
    <w:rPr>
      <w:rFonts w:ascii="仿宋_GB2312" w:hAnsi="宋体" w:eastAsia="仿宋_GB2312"/>
      <w:sz w:val="24"/>
      <w:szCs w:val="24"/>
    </w:rPr>
  </w:style>
  <w:style w:type="paragraph" w:styleId="1146">
    <w:name w:val="索引 7"/>
    <w:basedOn w:val="1063"/>
    <w:next w:val="1063"/>
    <w:link w:val="1063"/>
    <w:semiHidden/>
    <w:qFormat/>
    <w:pPr>
      <w:ind w:left="1470" w:hanging="210"/>
      <w:jc w:val="left"/>
    </w:pPr>
    <w:rPr>
      <w:rFonts w:ascii="Times New Roman" w:hAnsi="Times New Roman"/>
      <w:sz w:val="20"/>
      <w:szCs w:val="20"/>
    </w:rPr>
  </w:style>
  <w:style w:type="paragraph" w:styleId="1147">
    <w:name w:val="索引 9"/>
    <w:basedOn w:val="1063"/>
    <w:next w:val="1063"/>
    <w:link w:val="1063"/>
    <w:semiHidden/>
    <w:qFormat/>
    <w:pPr>
      <w:ind w:left="1890" w:hanging="210"/>
      <w:jc w:val="left"/>
    </w:pPr>
    <w:rPr>
      <w:rFonts w:ascii="Times New Roman" w:hAnsi="Times New Roman"/>
      <w:sz w:val="20"/>
      <w:szCs w:val="20"/>
    </w:rPr>
  </w:style>
  <w:style w:type="paragraph" w:styleId="1148">
    <w:name w:val="目录 2"/>
    <w:basedOn w:val="1063"/>
    <w:next w:val="1063"/>
    <w:link w:val="1149"/>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49">
    <w:name w:val="TOC 2 字符"/>
    <w:next w:val="1149"/>
    <w:link w:val="1148"/>
    <w:uiPriority w:val="99"/>
    <w:qFormat/>
    <w:rPr>
      <w:rFonts w:ascii="黑体" w:hAnsi="Times New Roman" w:eastAsia="黑体"/>
      <w:b/>
      <w:bCs/>
      <w:smallCaps/>
      <w:sz w:val="18"/>
      <w:szCs w:val="44"/>
    </w:rPr>
  </w:style>
  <w:style w:type="paragraph" w:styleId="1150">
    <w:name w:val="目录 9"/>
    <w:basedOn w:val="1063"/>
    <w:next w:val="1063"/>
    <w:link w:val="1063"/>
    <w:uiPriority w:val="99"/>
    <w:qFormat/>
    <w:pPr>
      <w:ind w:left="3360"/>
    </w:pPr>
    <w:rPr>
      <w:rFonts w:ascii="Times New Roman" w:hAnsi="Times New Roman"/>
    </w:rPr>
  </w:style>
  <w:style w:type="paragraph" w:styleId="1151">
    <w:name w:val="信息标题"/>
    <w:basedOn w:val="1063"/>
    <w:next w:val="1151"/>
    <w:link w:val="115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52">
    <w:name w:val="信息标题 字符"/>
    <w:basedOn w:val="1073"/>
    <w:next w:val="1152"/>
    <w:link w:val="1151"/>
    <w:qFormat/>
    <w:rPr>
      <w:rFonts w:ascii="Arial" w:hAnsi="Arial"/>
      <w:sz w:val="24"/>
      <w:szCs w:val="24"/>
      <w:shd w:val="pct20" w:color="auto" w:fill="auto"/>
    </w:rPr>
  </w:style>
  <w:style w:type="paragraph" w:styleId="1153">
    <w:name w:val="HTML 预设格式"/>
    <w:basedOn w:val="1063"/>
    <w:next w:val="1153"/>
    <w:link w:val="11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54">
    <w:name w:val="HTML 预设格式 字符"/>
    <w:next w:val="1154"/>
    <w:link w:val="1153"/>
    <w:qFormat/>
    <w:rPr>
      <w:rFonts w:ascii="黑体" w:hAnsi="Courier New" w:eastAsia="黑体" w:cs="Courier New"/>
    </w:rPr>
  </w:style>
  <w:style w:type="paragraph" w:styleId="1155">
    <w:name w:val="普通(网站)"/>
    <w:basedOn w:val="1063"/>
    <w:next w:val="1155"/>
    <w:link w:val="1063"/>
    <w:uiPriority w:val="99"/>
    <w:qFormat/>
    <w:pPr>
      <w:jc w:val="left"/>
      <w:spacing w:before="100" w:beforeAutospacing="1" w:after="100" w:afterAutospacing="1"/>
      <w:widowControl/>
    </w:pPr>
    <w:rPr>
      <w:rFonts w:ascii="宋体" w:hAnsi="宋体" w:cs="宋体"/>
      <w:sz w:val="24"/>
    </w:rPr>
  </w:style>
  <w:style w:type="paragraph" w:styleId="1156">
    <w:name w:val="索引 2"/>
    <w:basedOn w:val="1063"/>
    <w:next w:val="1063"/>
    <w:link w:val="1063"/>
    <w:semiHidden/>
    <w:qFormat/>
    <w:pPr>
      <w:ind w:left="420" w:hanging="210"/>
      <w:jc w:val="left"/>
    </w:pPr>
    <w:rPr>
      <w:rFonts w:ascii="Times New Roman" w:hAnsi="Times New Roman"/>
      <w:sz w:val="20"/>
      <w:szCs w:val="20"/>
    </w:rPr>
  </w:style>
  <w:style w:type="paragraph" w:styleId="1157">
    <w:name w:val="标题"/>
    <w:basedOn w:val="1063"/>
    <w:next w:val="1063"/>
    <w:link w:val="1158"/>
    <w:qFormat/>
    <w:pPr>
      <w:jc w:val="center"/>
      <w:spacing w:line="420" w:lineRule="exact"/>
      <w:widowControl/>
    </w:pPr>
    <w:rPr>
      <w:rFonts w:ascii="Times New Roman" w:hAnsi="Times New Roman" w:eastAsia="黑体"/>
      <w:b/>
      <w:sz w:val="28"/>
      <w:lang w:val="en-GB"/>
    </w:rPr>
  </w:style>
  <w:style w:type="character" w:styleId="1158">
    <w:name w:val="标题 字符1"/>
    <w:next w:val="1158"/>
    <w:link w:val="1157"/>
    <w:qFormat/>
    <w:rPr>
      <w:rFonts w:ascii="Times New Roman" w:hAnsi="Times New Roman" w:eastAsia="黑体"/>
      <w:b/>
      <w:sz w:val="28"/>
      <w:szCs w:val="24"/>
      <w:lang w:val="en-GB"/>
    </w:rPr>
  </w:style>
  <w:style w:type="paragraph" w:styleId="1159">
    <w:name w:val="批注主题"/>
    <w:basedOn w:val="1097"/>
    <w:next w:val="1161"/>
    <w:link w:val="1160"/>
    <w:qFormat/>
    <w:rPr>
      <w:b/>
      <w:bCs/>
    </w:rPr>
  </w:style>
  <w:style w:type="character" w:styleId="1160">
    <w:name w:val="批注主题 字符"/>
    <w:next w:val="1160"/>
    <w:link w:val="1159"/>
    <w:qFormat/>
    <w:rPr>
      <w:rFonts w:ascii="Times New Roman" w:hAnsi="Times New Roman" w:eastAsia="宋体" w:cs="Times New Roman"/>
      <w:b/>
      <w:bCs/>
      <w:sz w:val="21"/>
      <w:szCs w:val="24"/>
    </w:rPr>
  </w:style>
  <w:style w:type="paragraph" w:styleId="1161">
    <w:name w:val="Plain Text1"/>
    <w:basedOn w:val="1063"/>
    <w:next w:val="1086"/>
    <w:link w:val="1063"/>
    <w:qFormat/>
    <w:pPr>
      <w:ind w:firstLine="3584"/>
      <w:spacing w:line="360" w:lineRule="auto"/>
    </w:pPr>
  </w:style>
  <w:style w:type="paragraph" w:styleId="1162">
    <w:name w:val="正文首行缩进"/>
    <w:basedOn w:val="1105"/>
    <w:next w:val="1159"/>
    <w:link w:val="1163"/>
    <w:unhideWhenUsed/>
    <w:qFormat/>
    <w:pPr>
      <w:ind w:firstLine="420"/>
      <w:spacing w:after="120"/>
    </w:pPr>
    <w:rPr>
      <w:rFonts w:ascii="Calibri" w:hAnsi="Calibri" w:eastAsia="宋体"/>
      <w:sz w:val="21"/>
      <w:szCs w:val="24"/>
    </w:rPr>
  </w:style>
  <w:style w:type="character" w:styleId="1163">
    <w:name w:val="正文文本首行缩进 字符"/>
    <w:basedOn w:val="1164"/>
    <w:next w:val="1163"/>
    <w:link w:val="1162"/>
    <w:qFormat/>
    <w:rPr>
      <w:sz w:val="21"/>
      <w:szCs w:val="24"/>
    </w:rPr>
  </w:style>
  <w:style w:type="character" w:styleId="1164">
    <w:name w:val="正文文本 Char"/>
    <w:next w:val="1164"/>
    <w:link w:val="1063"/>
    <w:qFormat/>
    <w:rPr>
      <w:sz w:val="21"/>
      <w:szCs w:val="24"/>
    </w:rPr>
  </w:style>
  <w:style w:type="paragraph" w:styleId="1165">
    <w:name w:val="正文首行缩进 2"/>
    <w:basedOn w:val="1109"/>
    <w:next w:val="1165"/>
    <w:link w:val="1166"/>
    <w:qFormat/>
    <w:pPr>
      <w:ind w:left="420" w:firstLine="420"/>
      <w:spacing w:after="120"/>
    </w:pPr>
    <w:rPr>
      <w:rFonts w:ascii="Calibri" w:hAnsi="Calibri" w:eastAsia="宋体"/>
      <w:sz w:val="21"/>
      <w:szCs w:val="24"/>
    </w:rPr>
  </w:style>
  <w:style w:type="character" w:styleId="1166">
    <w:name w:val="正文文本首行缩进 2 字符"/>
    <w:next w:val="1166"/>
    <w:link w:val="1165"/>
    <w:qFormat/>
    <w:rPr>
      <w:sz w:val="21"/>
      <w:szCs w:val="24"/>
    </w:rPr>
  </w:style>
  <w:style w:type="table" w:styleId="1167">
    <w:name w:val="网格型"/>
    <w:basedOn w:val="1074"/>
    <w:next w:val="1167"/>
    <w:link w:val="1063"/>
    <w:uiPriority w:val="39"/>
    <w:qFormat/>
    <w:pPr>
      <w:jc w:val="both"/>
      <w:widowControl w:val="off"/>
    </w:pPr>
    <w:tblPr/>
  </w:style>
  <w:style w:type="table" w:styleId="1168">
    <w:name w:val="表格主题"/>
    <w:basedOn w:val="1074"/>
    <w:next w:val="1168"/>
    <w:link w:val="1063"/>
    <w:qFormat/>
    <w:pPr>
      <w:jc w:val="both"/>
      <w:widowControl w:val="off"/>
    </w:pPr>
    <w:tblPr/>
  </w:style>
  <w:style w:type="table" w:styleId="1169">
    <w:name w:val="简明型 2"/>
    <w:basedOn w:val="1074"/>
    <w:next w:val="1169"/>
    <w:link w:val="1063"/>
    <w:qFormat/>
    <w:pPr>
      <w:jc w:val="both"/>
      <w:widowControl w:val="off"/>
    </w:pPr>
    <w:tblPr/>
  </w:style>
  <w:style w:type="table" w:styleId="1170">
    <w:name w:val="精巧型 2"/>
    <w:basedOn w:val="1074"/>
    <w:next w:val="1170"/>
    <w:link w:val="1063"/>
    <w:semiHidden/>
    <w:qFormat/>
    <w:pPr>
      <w:jc w:val="both"/>
      <w:widowControl w:val="off"/>
    </w:pPr>
    <w:tblPr/>
  </w:style>
  <w:style w:type="table" w:styleId="1171">
    <w:name w:val="列表型 3"/>
    <w:basedOn w:val="1074"/>
    <w:next w:val="1171"/>
    <w:link w:val="1063"/>
    <w:qFormat/>
    <w:pPr>
      <w:jc w:val="both"/>
      <w:widowControl w:val="off"/>
    </w:pPr>
    <w:tblPr/>
  </w:style>
  <w:style w:type="character" w:styleId="1172">
    <w:name w:val="要点"/>
    <w:next w:val="1172"/>
    <w:link w:val="1063"/>
    <w:uiPriority w:val="99"/>
    <w:qFormat/>
    <w:rPr>
      <w:rFonts w:ascii="Times New Roman" w:hAnsi="Times New Roman" w:eastAsia="宋体" w:cs="Times New Roman"/>
      <w:b/>
      <w:bCs/>
    </w:rPr>
  </w:style>
  <w:style w:type="character" w:styleId="1173">
    <w:name w:val="尾注引用"/>
    <w:next w:val="1173"/>
    <w:link w:val="1063"/>
    <w:qFormat/>
    <w:rPr>
      <w:vertAlign w:val="superscript"/>
    </w:rPr>
  </w:style>
  <w:style w:type="character" w:styleId="1174">
    <w:name w:val="页码"/>
    <w:next w:val="1174"/>
    <w:link w:val="1063"/>
    <w:uiPriority w:val="99"/>
    <w:qFormat/>
    <w:rPr>
      <w:rFonts w:ascii="Times New Roman" w:hAnsi="Times New Roman" w:eastAsia="宋体" w:cs="Times New Roman"/>
    </w:rPr>
  </w:style>
  <w:style w:type="character" w:styleId="1175">
    <w:name w:val="已访问的超链接"/>
    <w:next w:val="1175"/>
    <w:link w:val="1063"/>
    <w:uiPriority w:val="99"/>
    <w:qFormat/>
    <w:rPr>
      <w:rFonts w:ascii="Times New Roman" w:hAnsi="Times New Roman" w:eastAsia="宋体" w:cs="Times New Roman"/>
      <w:color w:val="800080"/>
      <w:u w:val="single"/>
    </w:rPr>
  </w:style>
  <w:style w:type="character" w:styleId="1176">
    <w:name w:val="强调"/>
    <w:next w:val="1176"/>
    <w:link w:val="1063"/>
    <w:qFormat/>
    <w:rPr>
      <w:color w:val="cc0033"/>
    </w:rPr>
  </w:style>
  <w:style w:type="character" w:styleId="1177">
    <w:name w:val="超链接"/>
    <w:next w:val="1177"/>
    <w:link w:val="1063"/>
    <w:uiPriority w:val="99"/>
    <w:qFormat/>
    <w:rPr>
      <w:rFonts w:ascii="Times New Roman" w:hAnsi="Times New Roman" w:eastAsia="宋体" w:cs="Times New Roman"/>
      <w:color w:val="0000ff"/>
      <w:u w:val="single"/>
    </w:rPr>
  </w:style>
  <w:style w:type="character" w:styleId="1178">
    <w:name w:val="批注引用"/>
    <w:next w:val="1178"/>
    <w:link w:val="1063"/>
    <w:qFormat/>
    <w:rPr>
      <w:rFonts w:ascii="Times New Roman" w:hAnsi="Times New Roman" w:eastAsia="宋体" w:cs="Times New Roman"/>
      <w:sz w:val="21"/>
      <w:szCs w:val="21"/>
    </w:rPr>
  </w:style>
  <w:style w:type="character" w:styleId="1179">
    <w:name w:val="脚注引用"/>
    <w:next w:val="1179"/>
    <w:link w:val="1063"/>
    <w:qFormat/>
    <w:rPr>
      <w:vertAlign w:val="superscript"/>
    </w:rPr>
  </w:style>
  <w:style w:type="paragraph" w:styleId="1180">
    <w:name w:val="标题 41"/>
    <w:basedOn w:val="1063"/>
    <w:next w:val="1063"/>
    <w:link w:val="106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81">
    <w:name w:val="表格文字"/>
    <w:basedOn w:val="1063"/>
    <w:next w:val="1105"/>
    <w:link w:val="1063"/>
    <w:qFormat/>
    <w:pPr>
      <w:jc w:val="left"/>
      <w:spacing w:line="420" w:lineRule="atLeast"/>
    </w:pPr>
    <w:rPr>
      <w:rFonts w:ascii="Times New Roman" w:hAnsi="Times New Roman"/>
      <w:szCs w:val="20"/>
    </w:rPr>
  </w:style>
  <w:style w:type="paragraph" w:styleId="1182">
    <w:name w:val="style4"/>
    <w:basedOn w:val="1063"/>
    <w:next w:val="1183"/>
    <w:link w:val="1063"/>
    <w:uiPriority w:val="99"/>
    <w:qFormat/>
    <w:pPr>
      <w:spacing w:before="280" w:after="280"/>
    </w:pPr>
    <w:rPr>
      <w:rFonts w:ascii="宋体"/>
      <w:sz w:val="18"/>
    </w:rPr>
  </w:style>
  <w:style w:type="paragraph" w:styleId="1183">
    <w:name w:val="2"/>
    <w:basedOn w:val="1063"/>
    <w:next w:val="1063"/>
    <w:link w:val="1063"/>
    <w:qFormat/>
    <w:pPr>
      <w:ind w:left="1134" w:hanging="227"/>
      <w:spacing w:line="420" w:lineRule="atLeast"/>
    </w:pPr>
    <w:rPr>
      <w:rFonts w:ascii="Times New Roman" w:hAnsi="Times New Roman"/>
      <w:szCs w:val="20"/>
    </w:rPr>
  </w:style>
  <w:style w:type="paragraph" w:styleId="1184">
    <w:name w:val="正文1"/>
    <w:basedOn w:val="1185"/>
    <w:next w:val="1184"/>
    <w:link w:val="1063"/>
    <w:qFormat/>
    <w:pPr>
      <w:ind w:left="855" w:hanging="420"/>
      <w:spacing w:before="100" w:beforeAutospacing="1" w:after="100" w:afterAutospacing="1" w:line="360" w:lineRule="auto"/>
    </w:pPr>
    <w:rPr>
      <w:rFonts w:ascii="宋体" w:cs="宋体"/>
      <w:sz w:val="24"/>
    </w:rPr>
  </w:style>
  <w:style w:type="paragraph" w:styleId="1185">
    <w:name w:val="格式1"/>
    <w:basedOn w:val="1063"/>
    <w:next w:val="1185"/>
    <w:link w:val="1063"/>
    <w:qFormat/>
    <w:pPr>
      <w:jc w:val="center"/>
    </w:pPr>
    <w:rPr>
      <w:rFonts w:ascii="黑体" w:hAnsi="宋体" w:eastAsia="黑体"/>
      <w:b/>
      <w:bCs/>
      <w:color w:val="000000"/>
      <w:sz w:val="32"/>
      <w:szCs w:val="20"/>
    </w:rPr>
  </w:style>
  <w:style w:type="character" w:styleId="1186">
    <w:name w:val="列出段落 Char"/>
    <w:next w:val="1186"/>
    <w:link w:val="1187"/>
    <w:uiPriority w:val="34"/>
    <w:qFormat/>
    <w:rPr>
      <w:rFonts w:ascii="Calibri" w:hAnsi="Calibri" w:eastAsia="宋体" w:cs="Times New Roman"/>
      <w:sz w:val="24"/>
      <w:szCs w:val="24"/>
      <w:lang w:eastAsia="en-US" w:bidi="en-US"/>
    </w:rPr>
  </w:style>
  <w:style w:type="paragraph" w:styleId="1187">
    <w:name w:val="列出段落1"/>
    <w:basedOn w:val="1063"/>
    <w:next w:val="1187"/>
    <w:link w:val="1186"/>
    <w:uiPriority w:val="99"/>
    <w:qFormat/>
    <w:pPr>
      <w:contextualSpacing/>
      <w:ind w:left="720"/>
      <w:jc w:val="left"/>
      <w:widowControl/>
    </w:pPr>
    <w:rPr>
      <w:sz w:val="24"/>
      <w:lang w:eastAsia="en-US" w:bidi="en-US"/>
    </w:rPr>
  </w:style>
  <w:style w:type="character" w:styleId="1188">
    <w:name w:val="页脚 字符"/>
    <w:next w:val="1188"/>
    <w:link w:val="1063"/>
    <w:uiPriority w:val="99"/>
    <w:qFormat/>
  </w:style>
  <w:style w:type="character" w:styleId="1189">
    <w:name w:val="jj1"/>
    <w:next w:val="1189"/>
    <w:link w:val="1063"/>
    <w:qFormat/>
    <w:rPr>
      <w:rFonts w:ascii="Times New Roman" w:hAnsi="Times New Roman" w:eastAsia="宋体" w:cs="Times New Roman"/>
      <w:sz w:val="20"/>
      <w:szCs w:val="20"/>
      <w:u w:val="none"/>
    </w:rPr>
  </w:style>
  <w:style w:type="character" w:styleId="1190">
    <w:name w:val="标题2 Char"/>
    <w:next w:val="1190"/>
    <w:link w:val="1063"/>
    <w:qFormat/>
    <w:rPr>
      <w:rFonts w:ascii="方正楷体_GBK" w:hAnsi="Book Antiqua" w:eastAsia="方正楷体_GBK" w:cs="Times New Roman"/>
      <w:sz w:val="32"/>
      <w:lang w:val="en-US" w:eastAsia="zh-CN" w:bidi="ar-SA"/>
    </w:rPr>
  </w:style>
  <w:style w:type="paragraph" w:styleId="1191">
    <w:name w:val="附录1"/>
    <w:next w:val="1191"/>
    <w:link w:val="1063"/>
    <w:qFormat/>
    <w:pPr>
      <w:numPr>
        <w:ilvl w:val="0"/>
        <w:numId w:val="3"/>
      </w:numPr>
      <w:spacing w:before="240" w:line="600" w:lineRule="atLeast"/>
      <w:tabs>
        <w:tab w:val="left" w:pos="907" w:leader="none"/>
      </w:tabs>
    </w:pPr>
    <w:rPr>
      <w:rFonts w:ascii="Calibri" w:hAnsi="Calibri" w:eastAsia="宋体" w:cs="Times New Roman"/>
      <w:b/>
      <w:i/>
      <w:sz w:val="28"/>
      <w:lang w:val="en-US" w:eastAsia="zh-CN" w:bidi="ar-SA"/>
    </w:rPr>
  </w:style>
  <w:style w:type="paragraph" w:styleId="1192">
    <w:name w:val="HTML 预先格式化"/>
    <w:basedOn w:val="1063"/>
    <w:next w:val="1192"/>
    <w:link w:val="10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93">
    <w:name w:val="正文 1.1.1"/>
    <w:basedOn w:val="1063"/>
    <w:next w:val="1063"/>
    <w:link w:val="1063"/>
    <w:qFormat/>
    <w:pPr>
      <w:numPr>
        <w:ilvl w:val="2"/>
        <w:numId w:val="4"/>
      </w:numPr>
      <w:spacing w:line="360" w:lineRule="auto"/>
      <w:outlineLvl w:val="2"/>
    </w:pPr>
    <w:rPr>
      <w:rFonts w:ascii="宋体" w:hAnsi="宋体"/>
      <w:color w:val="000000"/>
      <w:sz w:val="28"/>
      <w:szCs w:val="21"/>
    </w:rPr>
  </w:style>
  <w:style w:type="paragraph" w:styleId="1194">
    <w:name w:val="Char Char Char Char1 Char Char"/>
    <w:basedOn w:val="1063"/>
    <w:next w:val="1194"/>
    <w:link w:val="1063"/>
    <w:qFormat/>
    <w:pPr>
      <w:tabs>
        <w:tab w:val="left" w:pos="360" w:leader="none"/>
      </w:tabs>
    </w:pPr>
    <w:rPr>
      <w:rFonts w:ascii="Times New Roman" w:hAnsi="Times New Roman"/>
      <w:sz w:val="24"/>
    </w:rPr>
  </w:style>
  <w:style w:type="paragraph" w:styleId="1195">
    <w:name w:val="正文 1.1"/>
    <w:basedOn w:val="1063"/>
    <w:next w:val="1193"/>
    <w:link w:val="1063"/>
    <w:qFormat/>
    <w:pPr>
      <w:numPr>
        <w:ilvl w:val="1"/>
        <w:numId w:val="4"/>
      </w:numPr>
      <w:ind w:left="980" w:hanging="980"/>
      <w:spacing w:line="360" w:lineRule="auto"/>
      <w:outlineLvl w:val="1"/>
    </w:pPr>
    <w:rPr>
      <w:rFonts w:ascii="仿宋" w:hAnsi="仿宋" w:eastAsia="仿宋"/>
      <w:b/>
      <w:sz w:val="28"/>
      <w:szCs w:val="21"/>
    </w:rPr>
  </w:style>
  <w:style w:type="paragraph" w:styleId="1196">
    <w:name w:val="标题3"/>
    <w:basedOn w:val="1063"/>
    <w:next w:val="1063"/>
    <w:link w:val="1063"/>
    <w:qFormat/>
    <w:rPr>
      <w:rFonts w:ascii="Times New Roman" w:hAnsi="Times New Roman" w:eastAsia="方正黑体_GBK"/>
    </w:rPr>
  </w:style>
  <w:style w:type="paragraph" w:styleId="1197">
    <w:name w:val="默认段落字体 Para Char Char Char Char Char Char Char Char Char1 Char Char Char Char Char Char Char"/>
    <w:basedOn w:val="1094"/>
    <w:next w:val="1197"/>
    <w:link w:val="1063"/>
    <w:qFormat/>
    <w:rPr>
      <w:rFonts w:ascii="Tahoma" w:hAnsi="Tahoma"/>
      <w:sz w:val="24"/>
    </w:rPr>
  </w:style>
  <w:style w:type="paragraph" w:styleId="1198">
    <w:name w:val="TOC 标题1"/>
    <w:basedOn w:val="1064"/>
    <w:next w:val="1063"/>
    <w:link w:val="1063"/>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9">
    <w:name w:val="纯文本1"/>
    <w:basedOn w:val="1063"/>
    <w:next w:val="1199"/>
    <w:link w:val="1200"/>
    <w:qFormat/>
    <w:rPr>
      <w:rFonts w:ascii="宋体" w:hAnsi="Courier New" w:eastAsia="楷体_GB2312" w:cs="宋体"/>
      <w:sz w:val="28"/>
      <w:szCs w:val="21"/>
    </w:rPr>
  </w:style>
  <w:style w:type="character" w:styleId="1200">
    <w:name w:val="Plain Text Char Char"/>
    <w:next w:val="1200"/>
    <w:link w:val="1199"/>
    <w:qFormat/>
    <w:rPr>
      <w:rFonts w:ascii="宋体" w:hAnsi="Courier New" w:eastAsia="楷体_GB2312" w:cs="宋体"/>
      <w:sz w:val="28"/>
      <w:szCs w:val="21"/>
    </w:rPr>
  </w:style>
  <w:style w:type="paragraph" w:styleId="1201">
    <w:name w:val="Coms Alinea"/>
    <w:next w:val="1201"/>
    <w:link w:val="1063"/>
    <w:qFormat/>
    <w:pPr>
      <w:widowControl w:val="off"/>
    </w:pPr>
    <w:rPr>
      <w:rFonts w:ascii="Arial" w:hAnsi="Arial" w:eastAsia="宋体" w:cs="Arial"/>
      <w:lang w:val="en-US" w:eastAsia="zh-CN" w:bidi="ar-SA"/>
    </w:rPr>
  </w:style>
  <w:style w:type="paragraph" w:styleId="1202">
    <w:name w:val="Char Char Char Char1 Char Char Char"/>
    <w:basedOn w:val="1094"/>
    <w:next w:val="1202"/>
    <w:link w:val="1063"/>
    <w:qFormat/>
    <w:pPr>
      <w:spacing w:line="360" w:lineRule="auto"/>
    </w:pPr>
    <w:rPr>
      <w:rFonts w:ascii="Tahoma" w:hAnsi="Tahoma"/>
      <w:sz w:val="24"/>
    </w:rPr>
  </w:style>
  <w:style w:type="paragraph" w:styleId="1203">
    <w:name w:val="标题1"/>
    <w:basedOn w:val="1063"/>
    <w:next w:val="1063"/>
    <w:link w:val="1063"/>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04">
    <w:name w:val="简单回函地址"/>
    <w:basedOn w:val="1063"/>
    <w:next w:val="1204"/>
    <w:link w:val="1063"/>
    <w:qFormat/>
    <w:rPr>
      <w:rFonts w:ascii="Times New Roman" w:hAnsi="Times New Roman" w:cs="宋体"/>
      <w:szCs w:val="21"/>
    </w:rPr>
  </w:style>
  <w:style w:type="paragraph" w:styleId="1205">
    <w:name w:val="标题2"/>
    <w:basedOn w:val="1063"/>
    <w:next w:val="1063"/>
    <w:link w:val="1063"/>
    <w:qFormat/>
    <w:pPr>
      <w:jc w:val="center"/>
    </w:pPr>
    <w:rPr>
      <w:rFonts w:ascii="Times New Roman" w:hAnsi="Times New Roman" w:eastAsia="方正楷体_GBK"/>
    </w:rPr>
  </w:style>
  <w:style w:type="paragraph" w:styleId="1206">
    <w:name w:val="纯文本11"/>
    <w:basedOn w:val="1063"/>
    <w:next w:val="1206"/>
    <w:link w:val="1063"/>
    <w:uiPriority w:val="99"/>
    <w:qFormat/>
    <w:pPr>
      <w:jc w:val="left"/>
      <w:widowControl/>
    </w:pPr>
    <w:rPr>
      <w:rFonts w:ascii="宋体" w:hAnsi="Courier New" w:eastAsia="楷体_GB2312"/>
      <w:sz w:val="26"/>
      <w:szCs w:val="20"/>
    </w:rPr>
  </w:style>
  <w:style w:type="paragraph" w:styleId="1207">
    <w:name w:val="List Paragraph"/>
    <w:basedOn w:val="1063"/>
    <w:next w:val="1207"/>
    <w:link w:val="1063"/>
    <w:uiPriority w:val="34"/>
    <w:qFormat/>
    <w:pPr>
      <w:ind w:firstLine="420"/>
    </w:pPr>
    <w:rPr>
      <w:szCs w:val="22"/>
    </w:rPr>
  </w:style>
  <w:style w:type="paragraph" w:styleId="1208">
    <w:name w:val="Table Text"/>
    <w:next w:val="1208"/>
    <w:link w:val="1063"/>
    <w:qFormat/>
    <w:pPr>
      <w:jc w:val="center"/>
      <w:spacing w:after="80"/>
    </w:pPr>
    <w:rPr>
      <w:rFonts w:ascii="仿宋_GB2312" w:hAnsi="宋体" w:eastAsia="仿宋_GB2312" w:cs="Times New Roman"/>
      <w:sz w:val="24"/>
      <w:lang w:val="en-US" w:eastAsia="zh-CN" w:bidi="ar-SA"/>
    </w:rPr>
  </w:style>
  <w:style w:type="paragraph" w:styleId="1209">
    <w:name w:val="正文 第一章"/>
    <w:basedOn w:val="1063"/>
    <w:next w:val="1195"/>
    <w:link w:val="1063"/>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10">
    <w:name w:val="Char Char Char Char"/>
    <w:basedOn w:val="1094"/>
    <w:next w:val="1210"/>
    <w:link w:val="1063"/>
    <w:qFormat/>
    <w:pPr>
      <w:spacing w:line="360" w:lineRule="auto"/>
    </w:pPr>
    <w:rPr>
      <w:rFonts w:ascii="Tahoma" w:hAnsi="Tahoma"/>
      <w:sz w:val="24"/>
    </w:rPr>
  </w:style>
  <w:style w:type="paragraph" w:styleId="1211">
    <w:name w:val="xl47"/>
    <w:basedOn w:val="1063"/>
    <w:next w:val="1211"/>
    <w:link w:val="1063"/>
    <w:qFormat/>
    <w:pPr>
      <w:jc w:val="center"/>
      <w:spacing w:before="100" w:beforeAutospacing="1" w:after="100" w:afterAutospacing="1"/>
      <w:widowControl/>
    </w:pPr>
    <w:rPr>
      <w:rFonts w:hint="eastAsia" w:ascii="方正姚体" w:hAnsi="宋体" w:eastAsia="方正姚体"/>
      <w:b/>
      <w:bCs/>
      <w:sz w:val="36"/>
      <w:szCs w:val="36"/>
    </w:rPr>
  </w:style>
  <w:style w:type="paragraph" w:styleId="1212">
    <w:name w:val="BioQuote Tekst"/>
    <w:basedOn w:val="1063"/>
    <w:next w:val="1212"/>
    <w:link w:val="1063"/>
    <w:qFormat/>
    <w:pPr>
      <w:ind w:right="-1"/>
    </w:pPr>
    <w:rPr>
      <w:rFonts w:ascii="Arial" w:hAnsi="Arial"/>
      <w:sz w:val="22"/>
      <w:szCs w:val="20"/>
      <w:lang w:eastAsia="en-US"/>
    </w:rPr>
  </w:style>
  <w:style w:type="paragraph" w:styleId="1213">
    <w:name w:val="普通正文"/>
    <w:basedOn w:val="1063"/>
    <w:next w:val="1213"/>
    <w:link w:val="1063"/>
    <w:uiPriority w:val="99"/>
    <w:qFormat/>
    <w:pPr>
      <w:ind w:firstLine="480"/>
      <w:jc w:val="left"/>
      <w:spacing w:before="120" w:after="120" w:line="360" w:lineRule="auto"/>
    </w:pPr>
    <w:rPr>
      <w:rFonts w:ascii="Arial" w:hAnsi="Arial"/>
      <w:sz w:val="24"/>
    </w:rPr>
  </w:style>
  <w:style w:type="paragraph" w:styleId="1214">
    <w:name w:val="Char"/>
    <w:basedOn w:val="1063"/>
    <w:next w:val="1214"/>
    <w:link w:val="1063"/>
    <w:qFormat/>
    <w:pPr>
      <w:tabs>
        <w:tab w:val="left" w:pos="360" w:leader="none"/>
      </w:tabs>
    </w:pPr>
    <w:rPr>
      <w:rFonts w:ascii="Times New Roman" w:hAnsi="Times New Roman"/>
      <w:sz w:val="24"/>
    </w:rPr>
  </w:style>
  <w:style w:type="paragraph" w:styleId="1215">
    <w:name w:val="第四级"/>
    <w:basedOn w:val="1063"/>
    <w:next w:val="1063"/>
    <w:link w:val="1063"/>
    <w:qFormat/>
    <w:pPr>
      <w:numPr>
        <w:ilvl w:val="3"/>
        <w:numId w:val="4"/>
      </w:numPr>
      <w:spacing w:line="360" w:lineRule="auto"/>
      <w:tabs>
        <w:tab w:val="left" w:pos="1134" w:leader="none"/>
      </w:tabs>
    </w:pPr>
    <w:rPr>
      <w:rFonts w:ascii="宋体" w:hAnsi="宋体" w:eastAsia="仿宋"/>
      <w:sz w:val="28"/>
      <w:szCs w:val="21"/>
    </w:rPr>
  </w:style>
  <w:style w:type="paragraph" w:styleId="1216">
    <w:name w:val="Char1"/>
    <w:basedOn w:val="1063"/>
    <w:next w:val="1216"/>
    <w:link w:val="1063"/>
    <w:qFormat/>
    <w:rPr>
      <w:rFonts w:ascii="Tahoma" w:hAnsi="Tahoma"/>
      <w:sz w:val="24"/>
      <w:szCs w:val="20"/>
    </w:rPr>
  </w:style>
  <w:style w:type="paragraph" w:styleId="1217">
    <w:name w:val="标书正文格式"/>
    <w:next w:val="1217"/>
    <w:link w:val="1063"/>
    <w:qFormat/>
    <w:pPr>
      <w:ind w:firstLine="200"/>
      <w:spacing w:line="360" w:lineRule="auto"/>
    </w:pPr>
    <w:rPr>
      <w:rFonts w:ascii="Calibri" w:hAnsi="Calibri" w:eastAsia="楷体_GB2312" w:cs="Times New Roman"/>
      <w:sz w:val="24"/>
      <w:szCs w:val="24"/>
      <w:lang w:val="en-US" w:eastAsia="zh-CN" w:bidi="ar-SA"/>
    </w:rPr>
  </w:style>
  <w:style w:type="paragraph" w:styleId="1218">
    <w:name w:val="正文空2格  1."/>
    <w:basedOn w:val="1063"/>
    <w:next w:val="1218"/>
    <w:link w:val="1063"/>
    <w:qFormat/>
    <w:pPr>
      <w:ind w:firstLine="480"/>
      <w:spacing w:line="360" w:lineRule="auto"/>
    </w:pPr>
    <w:rPr>
      <w:rFonts w:ascii="宋体" w:hAnsi="Times New Roman" w:eastAsia="仿宋" w:cs="宋体"/>
      <w:sz w:val="28"/>
      <w:szCs w:val="20"/>
    </w:rPr>
  </w:style>
  <w:style w:type="character" w:styleId="1219">
    <w:name w:val="样式 新宋体 小四"/>
    <w:next w:val="1219"/>
    <w:link w:val="1063"/>
    <w:qFormat/>
    <w:rPr>
      <w:rFonts w:hint="eastAsia" w:ascii="新宋体" w:hAnsi="新宋体" w:eastAsia="宋体"/>
      <w:sz w:val="21"/>
    </w:rPr>
  </w:style>
  <w:style w:type="paragraph" w:styleId="1220">
    <w:name w:val="正文 A"/>
    <w:next w:val="1220"/>
    <w:link w:val="1063"/>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21">
    <w:name w:val="正文缩进 Char1"/>
    <w:next w:val="1221"/>
    <w:link w:val="1063"/>
    <w:qFormat/>
    <w:rPr>
      <w:rFonts w:eastAsia="宋体"/>
      <w:sz w:val="21"/>
      <w:lang w:val="en-US" w:eastAsia="zh-CN" w:bidi="ar-SA"/>
    </w:rPr>
  </w:style>
  <w:style w:type="paragraph" w:styleId="1222">
    <w:name w:val="Table Paragraph"/>
    <w:basedOn w:val="1063"/>
    <w:next w:val="1222"/>
    <w:link w:val="1063"/>
    <w:uiPriority w:val="1"/>
    <w:qFormat/>
    <w:pPr>
      <w:jc w:val="left"/>
      <w:widowControl/>
    </w:pPr>
    <w:rPr>
      <w:sz w:val="22"/>
      <w:szCs w:val="20"/>
      <w:lang w:eastAsia="en-US"/>
    </w:rPr>
  </w:style>
  <w:style w:type="paragraph" w:styleId="1223">
    <w:name w:val="纯文本3"/>
    <w:basedOn w:val="1063"/>
    <w:next w:val="1223"/>
    <w:link w:val="1063"/>
    <w:qFormat/>
    <w:rPr>
      <w:rFonts w:hint="eastAsia" w:ascii="宋体" w:hAnsi="Courier New" w:eastAsia="楷体_GB2312"/>
      <w:sz w:val="28"/>
      <w:szCs w:val="20"/>
    </w:rPr>
  </w:style>
  <w:style w:type="character" w:styleId="1224">
    <w:name w:val="font51"/>
    <w:basedOn w:val="1073"/>
    <w:next w:val="1224"/>
    <w:link w:val="1063"/>
    <w:qFormat/>
    <w:rPr>
      <w:rFonts w:hint="eastAsia" w:ascii="宋体" w:hAnsi="宋体" w:eastAsia="宋体" w:cs="宋体"/>
      <w:color w:val="000000"/>
      <w:sz w:val="24"/>
      <w:szCs w:val="24"/>
      <w:u w:val="none"/>
    </w:rPr>
  </w:style>
  <w:style w:type="paragraph" w:styleId="1225">
    <w:name w:val="二级目录"/>
    <w:next w:val="1063"/>
    <w:link w:val="1226"/>
    <w:uiPriority w:val="99"/>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character" w:styleId="1226">
    <w:name w:val="二级目录 Char Char"/>
    <w:next w:val="1226"/>
    <w:link w:val="1225"/>
    <w:uiPriority w:val="99"/>
    <w:qFormat/>
    <w:rPr>
      <w:rFonts w:eastAsia="Times New Roman"/>
      <w:b/>
      <w:sz w:val="30"/>
      <w:szCs w:val="28"/>
    </w:rPr>
  </w:style>
  <w:style w:type="paragraph" w:styleId="1227">
    <w:name w:val="xl27"/>
    <w:basedOn w:val="1063"/>
    <w:next w:val="1227"/>
    <w:link w:val="1063"/>
    <w:qFormat/>
    <w:pPr>
      <w:jc w:val="center"/>
      <w:spacing w:before="100" w:beforeAutospacing="1" w:after="100" w:afterAutospacing="1"/>
      <w:widowControl/>
    </w:pPr>
    <w:rPr>
      <w:rFonts w:hint="eastAsia" w:ascii="黑体" w:hAnsi="宋体" w:eastAsia="黑体"/>
      <w:sz w:val="28"/>
      <w:szCs w:val="28"/>
    </w:rPr>
  </w:style>
  <w:style w:type="paragraph" w:styleId="1228">
    <w:name w:val="列出段落3"/>
    <w:basedOn w:val="1063"/>
    <w:next w:val="1228"/>
    <w:link w:val="1063"/>
    <w:uiPriority w:val="34"/>
    <w:qFormat/>
    <w:pPr>
      <w:ind w:firstLine="420"/>
      <w:spacing w:line="360" w:lineRule="auto"/>
    </w:pPr>
    <w:rPr>
      <w:sz w:val="24"/>
      <w:szCs w:val="21"/>
    </w:rPr>
  </w:style>
  <w:style w:type="character" w:styleId="1229">
    <w:name w:val="font21"/>
    <w:next w:val="1229"/>
    <w:link w:val="1063"/>
    <w:qFormat/>
    <w:rPr>
      <w:rFonts w:hint="eastAsia" w:ascii="宋体" w:hAnsi="宋体" w:eastAsia="宋体" w:cs="宋体"/>
      <w:color w:val="000000"/>
      <w:sz w:val="20"/>
      <w:szCs w:val="20"/>
      <w:u w:val="none"/>
    </w:rPr>
  </w:style>
  <w:style w:type="character" w:styleId="1230">
    <w:name w:val="z-窗体底端 字符"/>
    <w:next w:val="1230"/>
    <w:link w:val="1231"/>
    <w:qFormat/>
    <w:rPr>
      <w:rFonts w:ascii="Arial" w:hAnsi="Arial" w:cs="Arial"/>
      <w:vanish/>
      <w:sz w:val="16"/>
      <w:szCs w:val="16"/>
    </w:rPr>
  </w:style>
  <w:style w:type="paragraph" w:styleId="1231">
    <w:name w:val="z-窗体底端1"/>
    <w:basedOn w:val="1063"/>
    <w:next w:val="1063"/>
    <w:link w:val="1230"/>
    <w:qFormat/>
    <w:pPr>
      <w:jc w:val="center"/>
      <w:pBdr>
        <w:top w:val="single" w:color="000000" w:sz="6" w:space="1"/>
      </w:pBdr>
    </w:pPr>
    <w:rPr>
      <w:rFonts w:ascii="Arial" w:hAnsi="Arial" w:cs="Arial"/>
      <w:vanish/>
      <w:sz w:val="16"/>
      <w:szCs w:val="16"/>
    </w:rPr>
  </w:style>
  <w:style w:type="character" w:styleId="1232">
    <w:name w:val="Char Char4"/>
    <w:next w:val="1232"/>
    <w:link w:val="1063"/>
    <w:qFormat/>
    <w:rPr>
      <w:rFonts w:ascii="Arial" w:hAnsi="Arial" w:eastAsia="黑体" w:cs="Arial"/>
      <w:bCs/>
      <w:sz w:val="24"/>
      <w:szCs w:val="28"/>
      <w:lang w:val="en-US" w:eastAsia="zh-CN" w:bidi="ar-SA"/>
    </w:rPr>
  </w:style>
  <w:style w:type="character" w:styleId="1233">
    <w:name w:val="Char Char2"/>
    <w:next w:val="1233"/>
    <w:link w:val="1063"/>
    <w:qFormat/>
    <w:rPr>
      <w:rFonts w:ascii="Arial" w:hAnsi="Arial" w:eastAsia="黑体" w:cs="Arial"/>
      <w:b/>
      <w:bCs/>
      <w:sz w:val="32"/>
      <w:szCs w:val="32"/>
      <w:lang w:val="en-US" w:eastAsia="zh-CN" w:bidi="ar-SA"/>
    </w:rPr>
  </w:style>
  <w:style w:type="character" w:styleId="1234">
    <w:name w:val="z-窗体底端 Char"/>
    <w:next w:val="1234"/>
    <w:link w:val="1235"/>
    <w:qFormat/>
    <w:rPr>
      <w:rFonts w:ascii="Arial" w:hAnsi="Arial" w:cs="Arial"/>
      <w:vanish/>
      <w:sz w:val="16"/>
      <w:szCs w:val="16"/>
    </w:rPr>
  </w:style>
  <w:style w:type="paragraph" w:styleId="1235">
    <w:name w:val="z-窗体底端11"/>
    <w:basedOn w:val="1063"/>
    <w:next w:val="1063"/>
    <w:link w:val="1234"/>
    <w:unhideWhenUsed/>
    <w:qFormat/>
    <w:pPr>
      <w:jc w:val="center"/>
      <w:pBdr>
        <w:top w:val="single" w:color="000000" w:sz="6" w:space="1"/>
      </w:pBdr>
    </w:pPr>
    <w:rPr>
      <w:rFonts w:ascii="Arial" w:hAnsi="Arial" w:cs="Arial"/>
      <w:vanish/>
      <w:sz w:val="16"/>
      <w:szCs w:val="16"/>
    </w:rPr>
  </w:style>
  <w:style w:type="character" w:styleId="1236">
    <w:name w:val="Heading #1|1_"/>
    <w:next w:val="1236"/>
    <w:link w:val="1237"/>
    <w:qFormat/>
    <w:rPr>
      <w:rFonts w:ascii="宋体" w:hAnsi="宋体" w:cs="宋体"/>
      <w:color w:val="fc5c77"/>
      <w:sz w:val="138"/>
      <w:szCs w:val="138"/>
      <w:lang w:val="zh-TW" w:eastAsia="zh-TW" w:bidi="zh-TW"/>
    </w:rPr>
  </w:style>
  <w:style w:type="paragraph" w:styleId="1237">
    <w:name w:val="Heading #1|1"/>
    <w:basedOn w:val="1063"/>
    <w:next w:val="1237"/>
    <w:link w:val="1236"/>
    <w:qFormat/>
    <w:pPr>
      <w:jc w:val="left"/>
      <w:spacing w:before="1160" w:after="1020"/>
      <w:outlineLvl w:val="0"/>
    </w:pPr>
    <w:rPr>
      <w:rFonts w:ascii="宋体" w:hAnsi="宋体" w:cs="宋体"/>
      <w:color w:val="fc5c77"/>
      <w:sz w:val="138"/>
      <w:szCs w:val="138"/>
      <w:lang w:val="zh-TW" w:eastAsia="zh-TW" w:bidi="zh-TW"/>
    </w:rPr>
  </w:style>
  <w:style w:type="character" w:styleId="1238">
    <w:name w:val="正文首行缩进 Char1"/>
    <w:basedOn w:val="1239"/>
    <w:next w:val="1238"/>
    <w:link w:val="1063"/>
    <w:qFormat/>
    <w:rPr>
      <w:rFonts w:ascii="楷体_GB2312" w:eastAsia="楷体_GB2312"/>
      <w:sz w:val="28"/>
    </w:rPr>
  </w:style>
  <w:style w:type="character" w:styleId="1239">
    <w:name w:val="正文文本 字符"/>
    <w:next w:val="1239"/>
    <w:link w:val="1063"/>
    <w:uiPriority w:val="99"/>
    <w:qFormat/>
    <w:rPr>
      <w:rFonts w:ascii="楷体_GB2312" w:eastAsia="楷体_GB2312"/>
      <w:b/>
      <w:bCs/>
      <w:sz w:val="28"/>
    </w:rPr>
  </w:style>
  <w:style w:type="character" w:styleId="1240">
    <w:name w:val="纯文本 Char Char"/>
    <w:next w:val="1240"/>
    <w:link w:val="1063"/>
    <w:qFormat/>
    <w:rPr>
      <w:rFonts w:ascii="宋体" w:hAnsi="Courier New" w:eastAsia="宋体" w:cs="Courier New"/>
      <w:sz w:val="21"/>
      <w:szCs w:val="21"/>
      <w:lang w:val="en-US" w:eastAsia="zh-CN" w:bidi="ar-SA"/>
    </w:rPr>
  </w:style>
  <w:style w:type="character" w:styleId="1241">
    <w:name w:val="z-窗体顶端 Char2"/>
    <w:next w:val="1241"/>
    <w:link w:val="1063"/>
    <w:uiPriority w:val="99"/>
    <w:semiHidden/>
    <w:qFormat/>
    <w:rPr>
      <w:rFonts w:ascii="Arial" w:hAnsi="Arial" w:eastAsia="楷体_GB2312" w:cs="Arial"/>
      <w:vanish/>
      <w:sz w:val="16"/>
      <w:szCs w:val="16"/>
    </w:rPr>
  </w:style>
  <w:style w:type="character" w:styleId="1242">
    <w:name w:val="Header or footer|2_"/>
    <w:next w:val="1242"/>
    <w:link w:val="1243"/>
    <w:qFormat/>
    <w:rPr>
      <w:lang w:val="zh-TW" w:eastAsia="zh-TW" w:bidi="zh-TW"/>
    </w:rPr>
  </w:style>
  <w:style w:type="paragraph" w:styleId="1243">
    <w:name w:val="Header or footer|2"/>
    <w:basedOn w:val="1063"/>
    <w:next w:val="1243"/>
    <w:link w:val="1242"/>
    <w:qFormat/>
    <w:pPr>
      <w:jc w:val="left"/>
    </w:pPr>
    <w:rPr>
      <w:sz w:val="20"/>
      <w:szCs w:val="20"/>
      <w:lang w:val="zh-TW" w:eastAsia="zh-TW" w:bidi="zh-TW"/>
    </w:rPr>
  </w:style>
  <w:style w:type="character" w:styleId="1244">
    <w:name w:val="Blockquote Char Char"/>
    <w:next w:val="1244"/>
    <w:link w:val="1245"/>
    <w:qFormat/>
    <w:rPr>
      <w:rFonts w:cs="宋体"/>
      <w:sz w:val="24"/>
      <w:szCs w:val="24"/>
    </w:rPr>
  </w:style>
  <w:style w:type="paragraph" w:styleId="1245">
    <w:name w:val="Blockquote"/>
    <w:basedOn w:val="1063"/>
    <w:next w:val="1245"/>
    <w:link w:val="1244"/>
    <w:qFormat/>
    <w:pPr>
      <w:ind w:left="360" w:right="360"/>
      <w:jc w:val="left"/>
      <w:spacing w:before="100" w:after="100"/>
    </w:pPr>
    <w:rPr>
      <w:rFonts w:cs="宋体"/>
      <w:sz w:val="24"/>
    </w:rPr>
  </w:style>
  <w:style w:type="character" w:styleId="1246">
    <w:name w:val="grame"/>
    <w:basedOn w:val="1073"/>
    <w:next w:val="1246"/>
    <w:link w:val="1063"/>
    <w:qFormat/>
  </w:style>
  <w:style w:type="character" w:styleId="1247">
    <w:name w:val="样式 粉红"/>
    <w:next w:val="1247"/>
    <w:link w:val="1063"/>
    <w:qFormat/>
    <w:rPr>
      <w:color w:val="000000"/>
      <w:u w:val="none"/>
    </w:rPr>
  </w:style>
  <w:style w:type="character" w:styleId="1248">
    <w:name w:val="font11"/>
    <w:next w:val="1248"/>
    <w:link w:val="1063"/>
    <w:qFormat/>
    <w:rPr>
      <w:rFonts w:hint="eastAsia" w:ascii="宋体" w:hAnsi="宋体" w:eastAsia="宋体" w:cs="宋体"/>
      <w:color w:val="000000"/>
      <w:sz w:val="20"/>
      <w:szCs w:val="20"/>
      <w:u w:val="none"/>
    </w:rPr>
  </w:style>
  <w:style w:type="character" w:styleId="1249">
    <w:name w:val="Body text|1_"/>
    <w:next w:val="1249"/>
    <w:link w:val="1250"/>
    <w:qFormat/>
    <w:rPr>
      <w:rFonts w:ascii="宋体" w:hAnsi="宋体" w:cs="宋体"/>
      <w:color w:val="4e4a50"/>
      <w:sz w:val="26"/>
      <w:szCs w:val="26"/>
      <w:lang w:val="zh-TW" w:eastAsia="zh-TW" w:bidi="zh-TW"/>
    </w:rPr>
  </w:style>
  <w:style w:type="paragraph" w:styleId="1250">
    <w:name w:val="Body text|1"/>
    <w:basedOn w:val="1063"/>
    <w:next w:val="1250"/>
    <w:link w:val="1249"/>
    <w:qFormat/>
    <w:pPr>
      <w:ind w:firstLine="400"/>
      <w:jc w:val="left"/>
      <w:spacing w:line="458" w:lineRule="auto"/>
    </w:pPr>
    <w:rPr>
      <w:rFonts w:ascii="宋体" w:hAnsi="宋体" w:cs="宋体"/>
      <w:color w:val="4e4a50"/>
      <w:sz w:val="26"/>
      <w:szCs w:val="26"/>
      <w:lang w:val="zh-TW" w:eastAsia="zh-TW" w:bidi="zh-TW"/>
    </w:rPr>
  </w:style>
  <w:style w:type="character" w:styleId="1251">
    <w:name w:val="z-窗体底端 Char2"/>
    <w:next w:val="1251"/>
    <w:link w:val="1063"/>
    <w:uiPriority w:val="99"/>
    <w:semiHidden/>
    <w:qFormat/>
    <w:rPr>
      <w:rFonts w:ascii="Arial" w:hAnsi="Arial" w:eastAsia="楷体_GB2312" w:cs="Arial"/>
      <w:vanish/>
      <w:sz w:val="16"/>
      <w:szCs w:val="16"/>
    </w:rPr>
  </w:style>
  <w:style w:type="character" w:styleId="1252">
    <w:name w:val="font61"/>
    <w:next w:val="1252"/>
    <w:link w:val="1063"/>
    <w:qFormat/>
    <w:rPr>
      <w:rFonts w:ascii="Calibri" w:hAnsi="Calibri" w:cs="Calibri"/>
      <w:color w:val="000000"/>
      <w:sz w:val="20"/>
      <w:szCs w:val="20"/>
      <w:u w:val="none"/>
    </w:rPr>
  </w:style>
  <w:style w:type="character" w:styleId="1253">
    <w:name w:val="尾注文本 Char1"/>
    <w:next w:val="1253"/>
    <w:link w:val="1063"/>
    <w:uiPriority w:val="99"/>
    <w:semiHidden/>
    <w:qFormat/>
    <w:rPr>
      <w:rFonts w:eastAsia="楷体_GB2312"/>
      <w:sz w:val="26"/>
    </w:rPr>
  </w:style>
  <w:style w:type="character" w:styleId="1254">
    <w:name w:val="Body text|3_"/>
    <w:next w:val="1254"/>
    <w:link w:val="1255"/>
    <w:qFormat/>
    <w:rPr>
      <w:color w:val="5c575b"/>
      <w:sz w:val="26"/>
      <w:szCs w:val="26"/>
      <w:lang w:val="zh-TW" w:eastAsia="zh-TW" w:bidi="zh-TW"/>
    </w:rPr>
  </w:style>
  <w:style w:type="paragraph" w:styleId="1255">
    <w:name w:val="Body text|3"/>
    <w:basedOn w:val="1063"/>
    <w:next w:val="1255"/>
    <w:link w:val="1254"/>
    <w:qFormat/>
    <w:pPr>
      <w:jc w:val="left"/>
    </w:pPr>
    <w:rPr>
      <w:color w:val="5c575b"/>
      <w:sz w:val="26"/>
      <w:szCs w:val="26"/>
      <w:lang w:val="zh-TW" w:eastAsia="zh-TW" w:bidi="zh-TW"/>
    </w:rPr>
  </w:style>
  <w:style w:type="character" w:styleId="1256">
    <w:name w:val="font112"/>
    <w:next w:val="1256"/>
    <w:link w:val="1063"/>
    <w:qFormat/>
    <w:rPr>
      <w:rFonts w:hint="eastAsia" w:ascii="宋体" w:hAnsi="宋体" w:eastAsia="宋体" w:cs="宋体"/>
      <w:color w:val="000000"/>
      <w:sz w:val="20"/>
      <w:szCs w:val="20"/>
      <w:u w:val="none"/>
    </w:rPr>
  </w:style>
  <w:style w:type="character" w:styleId="1257">
    <w:name w:val="文档结构图 Char1"/>
    <w:next w:val="1257"/>
    <w:link w:val="1063"/>
    <w:uiPriority w:val="99"/>
    <w:semiHidden/>
    <w:qFormat/>
    <w:rPr>
      <w:rFonts w:ascii="宋体"/>
      <w:sz w:val="18"/>
      <w:szCs w:val="18"/>
    </w:rPr>
  </w:style>
  <w:style w:type="character" w:styleId="1258">
    <w:name w:val="Char Char1"/>
    <w:next w:val="1258"/>
    <w:link w:val="1063"/>
    <w:qFormat/>
    <w:rPr>
      <w:rFonts w:ascii="Arial" w:hAnsi="Arial" w:eastAsia="黑体"/>
      <w:b/>
      <w:bCs/>
      <w:sz w:val="32"/>
      <w:szCs w:val="32"/>
      <w:lang w:val="en-US" w:eastAsia="zh-CN" w:bidi="ar-SA"/>
    </w:rPr>
  </w:style>
  <w:style w:type="character" w:styleId="1259">
    <w:name w:val="Char Char"/>
    <w:next w:val="1259"/>
    <w:link w:val="1063"/>
    <w:qFormat/>
    <w:rPr>
      <w:rFonts w:eastAsia="黑体"/>
      <w:bCs/>
      <w:sz w:val="28"/>
      <w:szCs w:val="32"/>
      <w:lang w:val="en-US" w:eastAsia="zh-CN" w:bidi="ar-SA"/>
    </w:rPr>
  </w:style>
  <w:style w:type="character" w:styleId="1260">
    <w:name w:val="Char Char5"/>
    <w:next w:val="1260"/>
    <w:link w:val="1063"/>
    <w:qFormat/>
    <w:rPr>
      <w:rFonts w:hint="eastAsia" w:ascii="黑体" w:hAnsi="黑体" w:eastAsia="黑体"/>
      <w:b/>
      <w:bCs/>
      <w:sz w:val="72"/>
      <w:szCs w:val="44"/>
      <w:lang w:val="en-US" w:eastAsia="zh-CN" w:bidi="ar-SA"/>
    </w:rPr>
  </w:style>
  <w:style w:type="character" w:styleId="1261">
    <w:name w:val="z-窗体顶端 Char"/>
    <w:next w:val="1261"/>
    <w:link w:val="1262"/>
    <w:qFormat/>
    <w:rPr>
      <w:rFonts w:ascii="Arial" w:hAnsi="Arial" w:cs="Arial"/>
      <w:vanish/>
      <w:sz w:val="16"/>
      <w:szCs w:val="16"/>
    </w:rPr>
  </w:style>
  <w:style w:type="paragraph" w:styleId="1262">
    <w:name w:val="z-窗体顶端11"/>
    <w:basedOn w:val="1063"/>
    <w:next w:val="1063"/>
    <w:link w:val="1261"/>
    <w:unhideWhenUsed/>
    <w:qFormat/>
    <w:pPr>
      <w:jc w:val="center"/>
      <w:pBdr>
        <w:bottom w:val="single" w:color="000000" w:sz="6" w:space="1"/>
      </w:pBdr>
    </w:pPr>
    <w:rPr>
      <w:rFonts w:ascii="Arial" w:hAnsi="Arial" w:cs="Arial"/>
      <w:vanish/>
      <w:sz w:val="16"/>
      <w:szCs w:val="16"/>
    </w:rPr>
  </w:style>
  <w:style w:type="character" w:styleId="1263">
    <w:name w:val="Char Char Char"/>
    <w:next w:val="1263"/>
    <w:link w:val="1063"/>
    <w:qFormat/>
    <w:rPr>
      <w:rFonts w:hint="eastAsia" w:ascii="黑体" w:hAnsi="黑体" w:eastAsia="黑体"/>
      <w:bCs/>
      <w:sz w:val="28"/>
      <w:szCs w:val="32"/>
      <w:lang w:val="en-US" w:eastAsia="zh-CN" w:bidi="ar-SA"/>
    </w:rPr>
  </w:style>
  <w:style w:type="character" w:styleId="1264">
    <w:name w:val="Other|1_"/>
    <w:next w:val="1264"/>
    <w:link w:val="1265"/>
    <w:qFormat/>
    <w:rPr>
      <w:rFonts w:ascii="宋体" w:hAnsi="宋体" w:cs="宋体"/>
      <w:color w:val="4e4a50"/>
      <w:lang w:val="zh-TW" w:eastAsia="zh-TW" w:bidi="zh-TW"/>
    </w:rPr>
  </w:style>
  <w:style w:type="paragraph" w:styleId="1265">
    <w:name w:val="Other|1"/>
    <w:basedOn w:val="1063"/>
    <w:next w:val="1265"/>
    <w:link w:val="1264"/>
    <w:qFormat/>
    <w:pPr>
      <w:jc w:val="center"/>
      <w:spacing w:line="308" w:lineRule="exact"/>
    </w:pPr>
    <w:rPr>
      <w:rFonts w:ascii="宋体" w:hAnsi="宋体" w:cs="宋体"/>
      <w:color w:val="4e4a50"/>
      <w:sz w:val="20"/>
      <w:szCs w:val="20"/>
      <w:lang w:val="zh-TW" w:eastAsia="zh-TW" w:bidi="zh-TW"/>
    </w:rPr>
  </w:style>
  <w:style w:type="character" w:styleId="1266">
    <w:name w:val="Char Char3"/>
    <w:next w:val="1266"/>
    <w:link w:val="1063"/>
    <w:qFormat/>
    <w:rPr>
      <w:b/>
      <w:bCs/>
      <w:sz w:val="32"/>
      <w:szCs w:val="32"/>
    </w:rPr>
  </w:style>
  <w:style w:type="character" w:styleId="1267">
    <w:name w:val="font01"/>
    <w:next w:val="1267"/>
    <w:link w:val="1063"/>
    <w:uiPriority w:val="99"/>
    <w:qFormat/>
    <w:rPr>
      <w:rFonts w:ascii="Calibri" w:hAnsi="Calibri" w:cs="Calibri"/>
      <w:color w:val="000000"/>
      <w:sz w:val="20"/>
      <w:szCs w:val="20"/>
      <w:u w:val="none"/>
    </w:rPr>
  </w:style>
  <w:style w:type="character" w:styleId="1268">
    <w:name w:val="z-窗体顶端 字符"/>
    <w:next w:val="1268"/>
    <w:link w:val="1269"/>
    <w:qFormat/>
    <w:rPr>
      <w:rFonts w:ascii="Arial" w:hAnsi="Arial" w:cs="Arial"/>
      <w:vanish/>
      <w:sz w:val="16"/>
      <w:szCs w:val="16"/>
    </w:rPr>
  </w:style>
  <w:style w:type="paragraph" w:styleId="1269">
    <w:name w:val="z-窗体顶端1"/>
    <w:basedOn w:val="1063"/>
    <w:next w:val="1063"/>
    <w:link w:val="1268"/>
    <w:qFormat/>
    <w:pPr>
      <w:jc w:val="center"/>
      <w:pBdr>
        <w:bottom w:val="single" w:color="000000" w:sz="6" w:space="1"/>
      </w:pBdr>
    </w:pPr>
    <w:rPr>
      <w:rFonts w:ascii="Arial" w:hAnsi="Arial" w:cs="Arial"/>
      <w:vanish/>
      <w:sz w:val="16"/>
      <w:szCs w:val="16"/>
    </w:rPr>
  </w:style>
  <w:style w:type="character" w:styleId="1270">
    <w:name w:val="Picture caption|1_"/>
    <w:next w:val="1270"/>
    <w:link w:val="1271"/>
    <w:qFormat/>
    <w:rPr>
      <w:rFonts w:ascii="宋体" w:hAnsi="宋体" w:cs="宋体"/>
      <w:color w:val="4e4a50"/>
      <w:sz w:val="26"/>
      <w:szCs w:val="26"/>
      <w:lang w:val="zh-TW" w:eastAsia="zh-TW" w:bidi="zh-TW"/>
    </w:rPr>
  </w:style>
  <w:style w:type="paragraph" w:styleId="1271">
    <w:name w:val="Picture caption|1"/>
    <w:basedOn w:val="1063"/>
    <w:next w:val="1271"/>
    <w:link w:val="1270"/>
    <w:qFormat/>
    <w:pPr>
      <w:jc w:val="left"/>
    </w:pPr>
    <w:rPr>
      <w:rFonts w:ascii="宋体" w:hAnsi="宋体" w:cs="宋体"/>
      <w:color w:val="4e4a50"/>
      <w:sz w:val="26"/>
      <w:szCs w:val="26"/>
      <w:lang w:val="zh-TW" w:eastAsia="zh-TW" w:bidi="zh-TW"/>
    </w:rPr>
  </w:style>
  <w:style w:type="character" w:styleId="1272">
    <w:name w:val="标题 字符"/>
    <w:next w:val="1272"/>
    <w:link w:val="1063"/>
    <w:qFormat/>
    <w:rPr>
      <w:rFonts w:ascii="Arial" w:hAnsi="Arial"/>
      <w:b/>
      <w:bCs/>
      <w:sz w:val="32"/>
      <w:szCs w:val="32"/>
    </w:rPr>
  </w:style>
  <w:style w:type="character" w:styleId="1273">
    <w:name w:val="Heading #2|1_"/>
    <w:next w:val="1273"/>
    <w:link w:val="1274"/>
    <w:qFormat/>
    <w:rPr>
      <w:rFonts w:ascii="宋体" w:hAnsi="宋体" w:cs="宋体"/>
      <w:color w:val="4e4a50"/>
      <w:sz w:val="40"/>
      <w:szCs w:val="40"/>
      <w:lang w:val="zh-TW" w:eastAsia="zh-TW" w:bidi="zh-TW"/>
    </w:rPr>
  </w:style>
  <w:style w:type="paragraph" w:styleId="1274">
    <w:name w:val="Heading #2|1"/>
    <w:basedOn w:val="1063"/>
    <w:next w:val="1274"/>
    <w:link w:val="1273"/>
    <w:qFormat/>
    <w:pPr>
      <w:jc w:val="center"/>
      <w:spacing w:after="550" w:line="595" w:lineRule="exact"/>
      <w:outlineLvl w:val="1"/>
    </w:pPr>
    <w:rPr>
      <w:rFonts w:ascii="宋体" w:hAnsi="宋体" w:cs="宋体"/>
      <w:color w:val="4e4a50"/>
      <w:sz w:val="40"/>
      <w:szCs w:val="40"/>
      <w:lang w:val="zh-TW" w:eastAsia="zh-TW" w:bidi="zh-TW"/>
    </w:rPr>
  </w:style>
  <w:style w:type="paragraph" w:styleId="1275">
    <w:name w:val="正文 + 黑体"/>
    <w:basedOn w:val="1063"/>
    <w:next w:val="1275"/>
    <w:link w:val="1063"/>
    <w:qFormat/>
    <w:pPr>
      <w:jc w:val="left"/>
    </w:pPr>
    <w:rPr>
      <w:rFonts w:ascii="黑体" w:hAnsi="宋体" w:eastAsia="黑体" w:cs="TimesNewRomanPSMT"/>
      <w:sz w:val="24"/>
    </w:rPr>
  </w:style>
  <w:style w:type="paragraph" w:styleId="1276">
    <w:name w:val="修订1"/>
    <w:next w:val="1276"/>
    <w:link w:val="1063"/>
    <w:uiPriority w:val="99"/>
    <w:unhideWhenUsed/>
    <w:qFormat/>
    <w:rPr>
      <w:rFonts w:ascii="Times New Roman" w:hAnsi="Times New Roman" w:eastAsia="楷体_GB2312" w:cs="Times New Roman"/>
      <w:sz w:val="26"/>
      <w:lang w:val="en-US" w:eastAsia="zh-CN" w:bidi="ar-SA"/>
    </w:rPr>
  </w:style>
  <w:style w:type="paragraph" w:styleId="1277">
    <w:name w:val="z-窗体顶端12"/>
    <w:basedOn w:val="1063"/>
    <w:next w:val="1063"/>
    <w:link w:val="1063"/>
    <w:unhideWhenUsed/>
    <w:qFormat/>
    <w:pPr>
      <w:jc w:val="center"/>
      <w:pBdr>
        <w:bottom w:val="single" w:color="000000" w:sz="6" w:space="1"/>
      </w:pBdr>
    </w:pPr>
    <w:rPr>
      <w:rFonts w:ascii="Arial" w:hAnsi="Arial" w:cs="Arial"/>
      <w:vanish/>
      <w:sz w:val="16"/>
      <w:szCs w:val="16"/>
    </w:rPr>
  </w:style>
  <w:style w:type="paragraph" w:styleId="1278">
    <w:name w:val="金安桥正文"/>
    <w:basedOn w:val="1109"/>
    <w:next w:val="1278"/>
    <w:link w:val="1063"/>
    <w:qFormat/>
    <w:pPr>
      <w:ind w:firstLine="200"/>
      <w:jc w:val="left"/>
      <w:spacing w:line="300" w:lineRule="auto"/>
    </w:pPr>
    <w:rPr>
      <w:rFonts w:ascii="Times New Roman" w:eastAsia="宋体"/>
      <w:sz w:val="24"/>
    </w:rPr>
  </w:style>
  <w:style w:type="paragraph" w:styleId="1279">
    <w:name w:val="无间隔1"/>
    <w:next w:val="1279"/>
    <w:link w:val="1063"/>
    <w:qFormat/>
    <w:pPr>
      <w:jc w:val="both"/>
      <w:widowControl w:val="off"/>
    </w:pPr>
    <w:rPr>
      <w:rFonts w:ascii="Times New Roman" w:hAnsi="Times New Roman" w:eastAsia="宋体" w:cs="Times New Roman"/>
      <w:sz w:val="21"/>
      <w:szCs w:val="24"/>
      <w:lang w:val="en-US" w:eastAsia="zh-CN" w:bidi="ar-SA"/>
    </w:rPr>
  </w:style>
  <w:style w:type="paragraph" w:styleId="1280">
    <w:name w:val="Char Char Char Char Char Char Char Char Char Char"/>
    <w:basedOn w:val="1063"/>
    <w:next w:val="1280"/>
    <w:link w:val="1063"/>
    <w:qFormat/>
    <w:pPr>
      <w:ind w:hanging="425"/>
      <w:keepNext/>
      <w:spacing w:before="80" w:after="80"/>
      <w:widowControl/>
      <w:tabs>
        <w:tab w:val="left" w:pos="425" w:leader="none"/>
      </w:tabs>
    </w:pPr>
    <w:rPr>
      <w:rFonts w:ascii="Times New Roman" w:hAnsi="Times New Roman"/>
      <w:sz w:val="20"/>
      <w:szCs w:val="20"/>
    </w:rPr>
  </w:style>
  <w:style w:type="character" w:styleId="1281">
    <w:name w:val="副标题 字符1"/>
    <w:basedOn w:val="1073"/>
    <w:next w:val="1281"/>
    <w:link w:val="1063"/>
    <w:qFormat/>
    <w:rPr>
      <w:rFonts w:ascii="Calibri" w:hAnsi="Calibri" w:eastAsia="宋体" w:cs="Times New Roman"/>
      <w:b/>
      <w:bCs/>
      <w:sz w:val="32"/>
      <w:szCs w:val="32"/>
    </w:rPr>
  </w:style>
  <w:style w:type="paragraph" w:styleId="1282">
    <w:name w:val="red"/>
    <w:basedOn w:val="1063"/>
    <w:next w:val="1282"/>
    <w:link w:val="1063"/>
    <w:qFormat/>
    <w:pPr>
      <w:jc w:val="left"/>
      <w:spacing w:before="100" w:beforeAutospacing="1" w:after="100" w:afterAutospacing="1"/>
      <w:widowControl/>
    </w:pPr>
    <w:rPr>
      <w:rFonts w:ascii="宋体" w:hAnsi="宋体" w:cs="宋体"/>
      <w:szCs w:val="21"/>
    </w:rPr>
  </w:style>
  <w:style w:type="character" w:styleId="1283">
    <w:name w:val="正文文本首行缩进 字符1"/>
    <w:basedOn w:val="1106"/>
    <w:next w:val="1283"/>
    <w:link w:val="1063"/>
    <w:semiHidden/>
    <w:qFormat/>
    <w:rPr>
      <w:rFonts w:ascii="楷体_GB2312" w:hAnsi="Arial" w:eastAsia="楷体_GB2312"/>
      <w:sz w:val="21"/>
      <w:szCs w:val="24"/>
    </w:rPr>
  </w:style>
  <w:style w:type="paragraph" w:styleId="1284">
    <w:name w:val="正文首行缩进两字符"/>
    <w:basedOn w:val="1063"/>
    <w:next w:val="1284"/>
    <w:link w:val="1063"/>
    <w:qFormat/>
    <w:pPr>
      <w:ind w:firstLine="200"/>
      <w:spacing w:line="360" w:lineRule="auto"/>
    </w:pPr>
    <w:rPr>
      <w:rFonts w:ascii="Times New Roman" w:hAnsi="Times New Roman"/>
    </w:rPr>
  </w:style>
  <w:style w:type="paragraph" w:styleId="1285">
    <w:name w:val="样式1"/>
    <w:basedOn w:val="1067"/>
    <w:next w:val="1285"/>
    <w:link w:val="1063"/>
    <w:qFormat/>
    <w:pPr>
      <w:jc w:val="left"/>
      <w:spacing w:before="0" w:after="0" w:line="240" w:lineRule="auto"/>
    </w:pPr>
    <w:rPr>
      <w:rFonts w:ascii="黑体" w:hAnsi="宋体" w:cs="黑体"/>
      <w:b w:val="0"/>
      <w:color w:val="000000"/>
      <w:sz w:val="21"/>
    </w:rPr>
  </w:style>
  <w:style w:type="paragraph" w:styleId="1286">
    <w:name w:val="z-窗体底端2"/>
    <w:basedOn w:val="1063"/>
    <w:next w:val="1063"/>
    <w:link w:val="1063"/>
    <w:unhideWhenUsed/>
    <w:qFormat/>
    <w:pPr>
      <w:jc w:val="center"/>
      <w:pBdr>
        <w:top w:val="single" w:color="000000" w:sz="6" w:space="1"/>
      </w:pBdr>
    </w:pPr>
    <w:rPr>
      <w:rFonts w:ascii="Arial" w:hAnsi="Arial" w:cs="Arial"/>
      <w:vanish/>
      <w:sz w:val="16"/>
      <w:szCs w:val="16"/>
    </w:rPr>
  </w:style>
  <w:style w:type="paragraph" w:styleId="1287">
    <w:name w:val="Default"/>
    <w:next w:val="1287"/>
    <w:link w:val="1063"/>
    <w:qFormat/>
    <w:pPr>
      <w:widowControl w:val="off"/>
    </w:pPr>
    <w:rPr>
      <w:rFonts w:ascii="仿宋" w:hAnsi="Times New Roman" w:eastAsia="仿宋" w:cs="仿宋"/>
      <w:color w:val="000000"/>
      <w:sz w:val="24"/>
      <w:szCs w:val="24"/>
      <w:lang w:val="en-US" w:eastAsia="zh-CN" w:bidi="ar-SA"/>
    </w:rPr>
  </w:style>
  <w:style w:type="paragraph" w:styleId="1288">
    <w:name w:val="Char2"/>
    <w:basedOn w:val="1063"/>
    <w:next w:val="1288"/>
    <w:link w:val="1063"/>
    <w:qFormat/>
    <w:pPr>
      <w:tabs>
        <w:tab w:val="left" w:pos="360" w:leader="none"/>
      </w:tabs>
    </w:pPr>
    <w:rPr>
      <w:rFonts w:ascii="Times New Roman" w:hAnsi="Times New Roman"/>
      <w:sz w:val="24"/>
    </w:rPr>
  </w:style>
  <w:style w:type="paragraph" w:styleId="1289">
    <w:name w:val="样式 样式 宋体 + 首行缩进:  1 字符"/>
    <w:basedOn w:val="1290"/>
    <w:next w:val="1289"/>
    <w:link w:val="1063"/>
    <w:qFormat/>
    <w:pPr>
      <w:spacing w:line="240" w:lineRule="auto"/>
    </w:pPr>
  </w:style>
  <w:style w:type="paragraph" w:styleId="1290">
    <w:name w:val="样式 宋体"/>
    <w:basedOn w:val="1063"/>
    <w:next w:val="1290"/>
    <w:link w:val="1063"/>
    <w:qFormat/>
    <w:pPr>
      <w:ind w:firstLine="100"/>
      <w:spacing w:line="360" w:lineRule="auto"/>
    </w:pPr>
    <w:rPr>
      <w:rFonts w:ascii="宋体" w:hAnsi="宋体" w:cs="宋体"/>
      <w:szCs w:val="20"/>
    </w:rPr>
  </w:style>
  <w:style w:type="paragraph" w:styleId="1291">
    <w:name w:val="No Spacing"/>
    <w:next w:val="1291"/>
    <w:link w:val="1063"/>
    <w:qFormat/>
    <w:pPr>
      <w:jc w:val="both"/>
      <w:widowControl w:val="off"/>
    </w:pPr>
    <w:rPr>
      <w:rFonts w:ascii="Times New Roman" w:hAnsi="Times New Roman" w:eastAsia="宋体" w:cs="Times New Roman"/>
      <w:sz w:val="21"/>
      <w:szCs w:val="24"/>
      <w:lang w:val="en-US" w:eastAsia="zh-CN" w:bidi="ar-SA"/>
    </w:rPr>
  </w:style>
  <w:style w:type="paragraph" w:styleId="1292">
    <w:name w:val="Address"/>
    <w:basedOn w:val="1063"/>
    <w:next w:val="1292"/>
    <w:link w:val="1063"/>
    <w:qFormat/>
    <w:pPr>
      <w:jc w:val="left"/>
      <w:spacing w:line="249" w:lineRule="auto"/>
      <w:widowControl/>
    </w:pPr>
    <w:rPr>
      <w:rFonts w:ascii="Centaur" w:hAnsi="Centaur" w:eastAsia="楷体_GB2312"/>
      <w:sz w:val="20"/>
      <w:szCs w:val="20"/>
      <w:lang w:eastAsia="en-US"/>
    </w:rPr>
  </w:style>
  <w:style w:type="character" w:styleId="1293">
    <w:name w:val="尾注文本 字符1"/>
    <w:basedOn w:val="1073"/>
    <w:next w:val="1293"/>
    <w:link w:val="1063"/>
    <w:uiPriority w:val="99"/>
    <w:semiHidden/>
    <w:qFormat/>
    <w:rPr>
      <w:sz w:val="21"/>
      <w:szCs w:val="24"/>
    </w:rPr>
  </w:style>
  <w:style w:type="paragraph" w:styleId="1294">
    <w:name w:val="列表段落1"/>
    <w:basedOn w:val="1063"/>
    <w:next w:val="1294"/>
    <w:link w:val="1063"/>
    <w:qFormat/>
    <w:pPr>
      <w:ind w:firstLine="420"/>
    </w:pPr>
    <w:rPr>
      <w:szCs w:val="22"/>
    </w:rPr>
  </w:style>
  <w:style w:type="character" w:styleId="1295">
    <w:name w:val="z-窗体底端 字符1"/>
    <w:basedOn w:val="1073"/>
    <w:next w:val="1295"/>
    <w:link w:val="1063"/>
    <w:uiPriority w:val="99"/>
    <w:semiHidden/>
    <w:qFormat/>
    <w:rPr>
      <w:rFonts w:ascii="Arial" w:hAnsi="Arial" w:cs="Arial"/>
      <w:vanish/>
      <w:sz w:val="16"/>
      <w:szCs w:val="16"/>
    </w:rPr>
  </w:style>
  <w:style w:type="character" w:styleId="1296">
    <w:name w:val="z-窗体顶端 字符1"/>
    <w:basedOn w:val="1073"/>
    <w:next w:val="1296"/>
    <w:link w:val="1063"/>
    <w:uiPriority w:val="99"/>
    <w:semiHidden/>
    <w:qFormat/>
    <w:rPr>
      <w:rFonts w:ascii="Arial" w:hAnsi="Arial" w:cs="Arial"/>
      <w:vanish/>
      <w:sz w:val="16"/>
      <w:szCs w:val="16"/>
    </w:rPr>
  </w:style>
  <w:style w:type="paragraph" w:styleId="1297">
    <w:name w:val="默认段落字体 Para Char Char Char Char Char Char Char"/>
    <w:basedOn w:val="1063"/>
    <w:next w:val="1297"/>
    <w:link w:val="1063"/>
    <w:qFormat/>
    <w:rPr>
      <w:rFonts w:ascii="Tahoma" w:hAnsi="Tahoma"/>
      <w:sz w:val="24"/>
      <w:szCs w:val="20"/>
    </w:rPr>
  </w:style>
  <w:style w:type="paragraph" w:styleId="1298">
    <w:name w:val="1"/>
    <w:basedOn w:val="1063"/>
    <w:next w:val="1298"/>
    <w:link w:val="1063"/>
    <w:qFormat/>
    <w:rPr>
      <w:rFonts w:ascii="Times New Roman" w:hAnsi="Times New Roman"/>
    </w:rPr>
  </w:style>
  <w:style w:type="paragraph" w:styleId="1299">
    <w:name w:val="p0"/>
    <w:basedOn w:val="1063"/>
    <w:next w:val="1299"/>
    <w:link w:val="1300"/>
    <w:qFormat/>
    <w:pPr>
      <w:widowControl/>
    </w:pPr>
    <w:rPr>
      <w:rFonts w:ascii="黑体" w:hAnsi="黑体" w:eastAsia="楷体_GB2312"/>
      <w:sz w:val="26"/>
      <w:szCs w:val="21"/>
    </w:rPr>
  </w:style>
  <w:style w:type="character" w:styleId="1300">
    <w:name w:val="p0 Char"/>
    <w:next w:val="1300"/>
    <w:link w:val="1299"/>
    <w:qFormat/>
    <w:rPr>
      <w:rFonts w:ascii="黑体" w:hAnsi="黑体" w:eastAsia="楷体_GB2312"/>
      <w:sz w:val="26"/>
      <w:szCs w:val="21"/>
    </w:rPr>
  </w:style>
  <w:style w:type="paragraph" w:styleId="1301">
    <w:name w:val="样式 标题 2 + Times New Roman 四号 非加粗 段前: 5 磅 段后: 0 磅 行距: 固定值 20..."/>
    <w:basedOn w:val="1065"/>
    <w:next w:val="1301"/>
    <w:link w:val="1063"/>
    <w:qFormat/>
    <w:pPr>
      <w:spacing w:before="100" w:after="0" w:line="400" w:lineRule="exact"/>
    </w:pPr>
    <w:rPr>
      <w:rFonts w:ascii="Times New Roman" w:hAnsi="Times New Roman" w:eastAsia="宋体" w:cs="宋体"/>
      <w:b w:val="0"/>
      <w:sz w:val="28"/>
    </w:rPr>
  </w:style>
  <w:style w:type="paragraph" w:styleId="1302">
    <w:name w:val="WPS Plain"/>
    <w:next w:val="1302"/>
    <w:link w:val="1063"/>
    <w:qFormat/>
    <w:rPr>
      <w:rFonts w:ascii="Times New Roman" w:hAnsi="Times New Roman" w:eastAsia="宋体" w:cs="Times New Roman"/>
      <w:lang w:val="en-US" w:eastAsia="zh-CN" w:bidi="ar-SA"/>
    </w:rPr>
  </w:style>
  <w:style w:type="paragraph" w:styleId="1303">
    <w:name w:val="_Style 4"/>
    <w:basedOn w:val="1063"/>
    <w:next w:val="1303"/>
    <w:link w:val="1063"/>
    <w:qFormat/>
    <w:pPr>
      <w:ind w:firstLine="420"/>
    </w:pPr>
    <w:rPr>
      <w:szCs w:val="22"/>
    </w:rPr>
  </w:style>
  <w:style w:type="paragraph" w:styleId="1304">
    <w:name w:val="样式 标题 3 + (中文) 黑体 小四 非加粗 段前: 7.8 磅 段后: 0 磅 行距: 固定值 20 磅"/>
    <w:basedOn w:val="1066"/>
    <w:next w:val="1063"/>
    <w:link w:val="1063"/>
    <w:qFormat/>
    <w:pPr>
      <w:spacing w:before="0" w:after="0" w:line="400" w:lineRule="exact"/>
    </w:pPr>
    <w:rPr>
      <w:bCs/>
      <w:sz w:val="24"/>
    </w:rPr>
  </w:style>
  <w:style w:type="paragraph" w:styleId="1305">
    <w:name w:val="纯文本4"/>
    <w:basedOn w:val="1063"/>
    <w:next w:val="1305"/>
    <w:link w:val="1063"/>
    <w:qFormat/>
    <w:rPr>
      <w:rFonts w:ascii="宋体" w:hAnsi="Courier New"/>
      <w:sz w:val="28"/>
    </w:rPr>
  </w:style>
  <w:style w:type="paragraph" w:styleId="1306">
    <w:name w:val="无间隔11"/>
    <w:next w:val="1306"/>
    <w:link w:val="1307"/>
    <w:uiPriority w:val="99"/>
    <w:qFormat/>
    <w:pPr>
      <w:jc w:val="both"/>
      <w:widowControl w:val="off"/>
    </w:pPr>
    <w:rPr>
      <w:rFonts w:ascii="Times New Roman" w:hAnsi="Times New Roman" w:eastAsia="宋体" w:cs="Times New Roman"/>
      <w:sz w:val="21"/>
      <w:szCs w:val="24"/>
      <w:lang w:val="en-US" w:eastAsia="zh-CN" w:bidi="ar-SA"/>
    </w:rPr>
  </w:style>
  <w:style w:type="character" w:styleId="1307">
    <w:name w:val="无间隔 Char"/>
    <w:next w:val="1307"/>
    <w:link w:val="1306"/>
    <w:uiPriority w:val="99"/>
    <w:qFormat/>
    <w:rPr>
      <w:rFonts w:ascii="Times New Roman" w:hAnsi="Times New Roman"/>
      <w:sz w:val="21"/>
      <w:szCs w:val="24"/>
    </w:rPr>
  </w:style>
  <w:style w:type="paragraph" w:styleId="1308">
    <w:name w:val="样式2"/>
    <w:basedOn w:val="1063"/>
    <w:next w:val="1068"/>
    <w:link w:val="1063"/>
    <w:qFormat/>
    <w:pPr>
      <w:jc w:val="center"/>
    </w:pPr>
    <w:rPr>
      <w:rFonts w:ascii="宋体" w:hAnsi="宋体" w:cs="Arial"/>
      <w:b/>
      <w:color w:val="000000"/>
      <w:szCs w:val="21"/>
    </w:rPr>
  </w:style>
  <w:style w:type="paragraph" w:styleId="1309">
    <w:name w:val="公文正文"/>
    <w:next w:val="1309"/>
    <w:link w:val="1063"/>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character" w:styleId="1310">
    <w:name w:val="样式 宋体 小四 加粗1"/>
    <w:next w:val="1310"/>
    <w:link w:val="1063"/>
    <w:qFormat/>
    <w:rPr>
      <w:rFonts w:ascii="宋体" w:hAnsi="宋体"/>
      <w:b/>
      <w:bCs/>
      <w:sz w:val="28"/>
    </w:rPr>
  </w:style>
  <w:style w:type="character" w:styleId="1311">
    <w:name w:val="目录 (2) + SimSun"/>
    <w:next w:val="1311"/>
    <w:link w:val="1063"/>
    <w:qFormat/>
    <w:rPr>
      <w:rFonts w:ascii="宋体" w:hAnsi="宋体" w:eastAsia="宋体" w:cs="宋体"/>
      <w:color w:val="000000"/>
      <w:spacing w:val="-10"/>
      <w:position w:val="0"/>
      <w:sz w:val="23"/>
      <w:szCs w:val="23"/>
      <w:shd w:val="clear" w:color="auto" w:fill="ffffff"/>
      <w:lang w:val="zh-CN"/>
    </w:rPr>
  </w:style>
  <w:style w:type="character" w:styleId="1312">
    <w:name w:val="正文缩进 字符1"/>
    <w:next w:val="1312"/>
    <w:link w:val="1063"/>
    <w:qFormat/>
    <w:rPr>
      <w:rFonts w:eastAsia="宋体"/>
      <w:sz w:val="21"/>
      <w:szCs w:val="24"/>
    </w:rPr>
  </w:style>
  <w:style w:type="character" w:styleId="1313">
    <w:name w:val="t_tag"/>
    <w:basedOn w:val="1073"/>
    <w:next w:val="1313"/>
    <w:link w:val="1063"/>
    <w:qFormat/>
  </w:style>
  <w:style w:type="character" w:styleId="1314">
    <w:name w:val="正文文本 (8) + 间距 0 pt"/>
    <w:next w:val="1314"/>
    <w:link w:val="1063"/>
    <w:qFormat/>
    <w:rPr>
      <w:rFonts w:ascii="黑体" w:hAnsi="黑体" w:eastAsia="宋体" w:cs="黑体"/>
      <w:color w:val="000000"/>
      <w:spacing w:val="40"/>
      <w:sz w:val="30"/>
      <w:szCs w:val="30"/>
      <w:shd w:val="clear" w:color="auto" w:fill="ffffff"/>
    </w:rPr>
  </w:style>
  <w:style w:type="character" w:styleId="1315">
    <w:name w:val="样式5 Char"/>
    <w:next w:val="1315"/>
    <w:link w:val="1316"/>
    <w:qFormat/>
    <w:rPr>
      <w:rFonts w:ascii="宋体" w:eastAsia="Times New Roman"/>
      <w:sz w:val="21"/>
      <w:szCs w:val="21"/>
    </w:rPr>
  </w:style>
  <w:style w:type="paragraph" w:styleId="1316">
    <w:name w:val="样式5"/>
    <w:next w:val="1316"/>
    <w:link w:val="1315"/>
    <w:qFormat/>
    <w:pPr>
      <w:ind w:left="200"/>
      <w:spacing w:line="360" w:lineRule="auto"/>
    </w:pPr>
    <w:rPr>
      <w:rFonts w:ascii="宋体" w:hAnsi="Calibri" w:eastAsia="Times New Roman" w:cs="Times New Roman"/>
      <w:sz w:val="21"/>
      <w:szCs w:val="21"/>
      <w:lang w:val="en-US" w:eastAsia="zh-CN" w:bidi="ar-SA"/>
    </w:rPr>
  </w:style>
  <w:style w:type="character" w:styleId="1317">
    <w:name w:val="标题 #6_"/>
    <w:next w:val="1317"/>
    <w:link w:val="1318"/>
    <w:qFormat/>
    <w:rPr>
      <w:rFonts w:ascii="黑体" w:hAnsi="黑体" w:eastAsia="黑体" w:cs="黑体"/>
      <w:spacing w:val="40"/>
      <w:sz w:val="30"/>
      <w:szCs w:val="30"/>
      <w:shd w:val="clear" w:color="auto" w:fill="ffffff"/>
    </w:rPr>
  </w:style>
  <w:style w:type="paragraph" w:styleId="1318">
    <w:name w:val="标题 #6"/>
    <w:basedOn w:val="1063"/>
    <w:next w:val="1318"/>
    <w:link w:val="1317"/>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19">
    <w:name w:val="批注主题 Char1"/>
    <w:next w:val="1319"/>
    <w:link w:val="1063"/>
    <w:uiPriority w:val="99"/>
    <w:semiHidden/>
    <w:qFormat/>
    <w:rPr>
      <w:rFonts w:ascii="Times New Roman" w:hAnsi="Times New Roman" w:eastAsia="宋体" w:cs="Times New Roman"/>
      <w:b/>
      <w:bCs/>
      <w:szCs w:val="24"/>
    </w:rPr>
  </w:style>
  <w:style w:type="character" w:styleId="1320">
    <w:name w:val="正文文本缩进 字符1"/>
    <w:next w:val="1320"/>
    <w:link w:val="1063"/>
    <w:qFormat/>
    <w:rPr>
      <w:rFonts w:eastAsia="宋体"/>
      <w:sz w:val="21"/>
      <w:szCs w:val="24"/>
    </w:rPr>
  </w:style>
  <w:style w:type="character" w:styleId="1321">
    <w:name w:val="目录 (2)"/>
    <w:next w:val="1321"/>
    <w:link w:val="1063"/>
    <w:qFormat/>
    <w:rPr>
      <w:rFonts w:ascii="黑体" w:hAnsi="黑体" w:eastAsia="黑体" w:cs="黑体"/>
      <w:color w:val="000000"/>
      <w:spacing w:val="0"/>
      <w:position w:val="0"/>
      <w:sz w:val="24"/>
      <w:szCs w:val="24"/>
      <w:shd w:val="clear" w:color="auto" w:fill="ffffff"/>
      <w:lang w:val="zh-CN"/>
    </w:rPr>
  </w:style>
  <w:style w:type="character" w:styleId="1322">
    <w:name w:val="页脚 Char1"/>
    <w:next w:val="1322"/>
    <w:link w:val="1063"/>
    <w:uiPriority w:val="99"/>
    <w:semiHidden/>
    <w:qFormat/>
    <w:rPr>
      <w:rFonts w:ascii="Times New Roman" w:hAnsi="Times New Roman" w:eastAsia="宋体" w:cs="Times New Roman"/>
      <w:sz w:val="18"/>
      <w:szCs w:val="18"/>
    </w:rPr>
  </w:style>
  <w:style w:type="character" w:styleId="1323">
    <w:name w:val="目录 (4)_"/>
    <w:next w:val="1323"/>
    <w:link w:val="1324"/>
    <w:qFormat/>
    <w:rPr>
      <w:rFonts w:ascii="黑体" w:hAnsi="黑体" w:eastAsia="黑体" w:cs="黑体"/>
      <w:b/>
      <w:bCs/>
      <w:shd w:val="clear" w:color="auto" w:fill="ffffff"/>
    </w:rPr>
  </w:style>
  <w:style w:type="paragraph" w:styleId="1324">
    <w:name w:val="目录 (4)"/>
    <w:basedOn w:val="1063"/>
    <w:next w:val="1324"/>
    <w:link w:val="1323"/>
    <w:qFormat/>
    <w:pPr>
      <w:jc w:val="left"/>
      <w:spacing w:line="677" w:lineRule="exact"/>
      <w:shd w:val="clear" w:color="auto" w:fill="ffffff"/>
    </w:pPr>
    <w:rPr>
      <w:rFonts w:ascii="黑体" w:hAnsi="黑体" w:eastAsia="黑体" w:cs="黑体"/>
      <w:b/>
      <w:bCs/>
      <w:sz w:val="20"/>
      <w:szCs w:val="20"/>
    </w:rPr>
  </w:style>
  <w:style w:type="character" w:styleId="1325">
    <w:name w:val="Char Char6"/>
    <w:next w:val="1325"/>
    <w:link w:val="1063"/>
    <w:qFormat/>
    <w:rPr>
      <w:rFonts w:eastAsia="宋体"/>
      <w:b/>
      <w:sz w:val="32"/>
      <w:lang w:val="en-US" w:eastAsia="zh-CN" w:bidi="ar-SA"/>
    </w:rPr>
  </w:style>
  <w:style w:type="character" w:styleId="1326">
    <w:name w:val="标题 1 Char1"/>
    <w:next w:val="1326"/>
    <w:link w:val="1063"/>
    <w:qFormat/>
    <w:rPr>
      <w:rFonts w:eastAsia="宋体"/>
      <w:b/>
      <w:bCs/>
      <w:sz w:val="44"/>
      <w:szCs w:val="44"/>
      <w:lang w:val="en-US" w:eastAsia="zh-CN" w:bidi="ar-SA"/>
    </w:rPr>
  </w:style>
  <w:style w:type="character" w:styleId="1327">
    <w:name w:val="标题 #2 + 间距 0 pt"/>
    <w:next w:val="1327"/>
    <w:link w:val="1063"/>
    <w:qFormat/>
    <w:rPr>
      <w:rFonts w:ascii="Times New Roman" w:hAnsi="Times New Roman" w:eastAsia="Times New Roman" w:cs="Times New Roman"/>
      <w:color w:val="000000"/>
      <w:spacing w:val="0"/>
      <w:position w:val="0"/>
      <w:sz w:val="54"/>
      <w:szCs w:val="54"/>
      <w:shd w:val="clear" w:color="auto" w:fill="ffffff"/>
    </w:rPr>
  </w:style>
  <w:style w:type="character" w:styleId="1328">
    <w:name w:val="标题 #2 + SimHei"/>
    <w:next w:val="1328"/>
    <w:link w:val="1063"/>
    <w:qFormat/>
    <w:rPr>
      <w:rFonts w:ascii="黑体" w:hAnsi="黑体" w:eastAsia="黑体" w:cs="黑体"/>
      <w:color w:val="000000"/>
      <w:spacing w:val="40"/>
      <w:position w:val="0"/>
      <w:sz w:val="53"/>
      <w:szCs w:val="53"/>
      <w:shd w:val="clear" w:color="auto" w:fill="ffffff"/>
      <w:lang w:val="zh-CN"/>
    </w:rPr>
  </w:style>
  <w:style w:type="character" w:styleId="1329">
    <w:name w:val="15"/>
    <w:next w:val="1329"/>
    <w:link w:val="1063"/>
    <w:qFormat/>
    <w:rPr>
      <w:rFonts w:ascii="Times New Roman" w:hAnsi="Times New Roman" w:cs="Times New Roman"/>
      <w:color w:val="0000ff"/>
      <w:u w:val="single"/>
    </w:rPr>
  </w:style>
  <w:style w:type="character" w:styleId="1330">
    <w:name w:val="样式 (西文) 仿宋_GB2312 小四"/>
    <w:next w:val="1330"/>
    <w:link w:val="1063"/>
    <w:qFormat/>
    <w:rPr>
      <w:rFonts w:ascii="Times New Roman" w:hAnsi="Times New Roman" w:eastAsia="宋体"/>
      <w:sz w:val="24"/>
      <w:szCs w:val="24"/>
    </w:rPr>
  </w:style>
  <w:style w:type="character" w:styleId="1331">
    <w:name w:val="脚注文本 Char1"/>
    <w:next w:val="1331"/>
    <w:link w:val="1063"/>
    <w:uiPriority w:val="99"/>
    <w:semiHidden/>
    <w:qFormat/>
    <w:rPr>
      <w:rFonts w:ascii="微软雅黑" w:hAnsi="微软雅黑" w:eastAsia="微软雅黑" w:cs="微软雅黑"/>
      <w:color w:val="000000"/>
      <w:sz w:val="18"/>
      <w:szCs w:val="18"/>
    </w:rPr>
  </w:style>
  <w:style w:type="character" w:styleId="1332">
    <w:name w:val="批注框文本 Char1"/>
    <w:next w:val="1332"/>
    <w:link w:val="1063"/>
    <w:uiPriority w:val="99"/>
    <w:semiHidden/>
    <w:qFormat/>
    <w:rPr>
      <w:rFonts w:ascii="Times New Roman" w:hAnsi="Times New Roman" w:eastAsia="宋体" w:cs="Times New Roman"/>
      <w:sz w:val="18"/>
      <w:szCs w:val="18"/>
    </w:rPr>
  </w:style>
  <w:style w:type="character" w:styleId="1333">
    <w:name w:val="标题 3 字符1"/>
    <w:next w:val="1333"/>
    <w:link w:val="1063"/>
    <w:qFormat/>
    <w:rPr>
      <w:rFonts w:ascii="微软雅黑" w:hAnsi="微软雅黑" w:eastAsia="微软雅黑"/>
      <w:color w:val="000000"/>
      <w:sz w:val="28"/>
      <w:lang w:bidi="ar-SA"/>
    </w:rPr>
  </w:style>
  <w:style w:type="character" w:styleId="1334">
    <w:name w:val="content4"/>
    <w:basedOn w:val="1073"/>
    <w:next w:val="1334"/>
    <w:link w:val="1063"/>
    <w:qFormat/>
  </w:style>
  <w:style w:type="character" w:styleId="1335">
    <w:name w:val="普通文字 Char Char Char Char Char Char Char Char Char Char Char Char Char Char Char Char Char Char Char"/>
    <w:next w:val="1335"/>
    <w:link w:val="1063"/>
    <w:qFormat/>
    <w:rPr>
      <w:rFonts w:ascii="宋体" w:hAnsi="Courier New" w:eastAsia="宋体"/>
      <w:sz w:val="24"/>
      <w:szCs w:val="21"/>
      <w:lang w:val="en-US" w:eastAsia="zh-CN" w:bidi="ar-SA"/>
    </w:rPr>
  </w:style>
  <w:style w:type="character" w:styleId="1336">
    <w:name w:val="标题1　样式 宋体 小三 加粗"/>
    <w:next w:val="1336"/>
    <w:link w:val="1063"/>
    <w:qFormat/>
    <w:rPr>
      <w:rFonts w:ascii="宋体" w:hAnsi="宋体" w:eastAsia="黑体"/>
      <w:b/>
      <w:bCs/>
      <w:sz w:val="30"/>
      <w:szCs w:val="44"/>
      <w:lang w:val="en-US" w:eastAsia="zh-CN" w:bidi="ar-SA"/>
    </w:rPr>
  </w:style>
  <w:style w:type="character" w:styleId="1337">
    <w:name w:val="标题 #2 (2)_"/>
    <w:next w:val="1337"/>
    <w:link w:val="1338"/>
    <w:qFormat/>
    <w:rPr>
      <w:rFonts w:ascii="黑体" w:hAnsi="黑体" w:eastAsia="黑体" w:cs="黑体"/>
      <w:spacing w:val="40"/>
      <w:sz w:val="53"/>
      <w:szCs w:val="53"/>
      <w:shd w:val="clear" w:color="auto" w:fill="ffffff"/>
    </w:rPr>
  </w:style>
  <w:style w:type="paragraph" w:styleId="1338">
    <w:name w:val="标题 #2 (2)"/>
    <w:basedOn w:val="1063"/>
    <w:next w:val="1338"/>
    <w:link w:val="1337"/>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39">
    <w:name w:val="正文 New Char"/>
    <w:next w:val="1339"/>
    <w:link w:val="1340"/>
    <w:qFormat/>
    <w:rPr>
      <w:rFonts w:eastAsia="Times New Roman"/>
      <w:sz w:val="21"/>
      <w:szCs w:val="24"/>
    </w:rPr>
  </w:style>
  <w:style w:type="paragraph" w:styleId="1340">
    <w:name w:val="正文 New"/>
    <w:next w:val="1340"/>
    <w:link w:val="1339"/>
    <w:qFormat/>
    <w:pPr>
      <w:jc w:val="both"/>
      <w:widowControl w:val="off"/>
    </w:pPr>
    <w:rPr>
      <w:rFonts w:ascii="Calibri" w:hAnsi="Calibri" w:eastAsia="Times New Roman" w:cs="Times New Roman"/>
      <w:sz w:val="21"/>
      <w:szCs w:val="24"/>
      <w:lang w:val="en-US" w:eastAsia="zh-CN" w:bidi="ar-SA"/>
    </w:rPr>
  </w:style>
  <w:style w:type="character" w:styleId="1341">
    <w:name w:val="正文文本 + 11 pt"/>
    <w:next w:val="1341"/>
    <w:link w:val="1063"/>
    <w:qFormat/>
    <w:rPr>
      <w:rFonts w:ascii="黑体" w:hAnsi="黑体" w:eastAsia="黑体" w:cs="黑体"/>
      <w:color w:val="000000"/>
      <w:spacing w:val="0"/>
      <w:position w:val="0"/>
      <w:sz w:val="22"/>
      <w:szCs w:val="22"/>
      <w:u w:val="none"/>
      <w:shd w:val="clear" w:color="auto" w:fill="ffffff"/>
      <w:lang w:val="zh-CN"/>
    </w:rPr>
  </w:style>
  <w:style w:type="character" w:styleId="1342">
    <w:name w:val="标题 #3_"/>
    <w:next w:val="1342"/>
    <w:link w:val="1343"/>
    <w:qFormat/>
    <w:rPr>
      <w:rFonts w:ascii="黑体" w:hAnsi="黑体" w:eastAsia="黑体" w:cs="黑体"/>
      <w:spacing w:val="10"/>
      <w:sz w:val="44"/>
      <w:szCs w:val="44"/>
      <w:shd w:val="clear" w:color="auto" w:fill="ffffff"/>
    </w:rPr>
  </w:style>
  <w:style w:type="paragraph" w:styleId="1343">
    <w:name w:val="标题 #3"/>
    <w:basedOn w:val="1063"/>
    <w:next w:val="1343"/>
    <w:link w:val="1342"/>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44">
    <w:name w:val="正文文本 (3)_"/>
    <w:next w:val="1344"/>
    <w:link w:val="1345"/>
    <w:qFormat/>
    <w:rPr>
      <w:rFonts w:ascii="黑体" w:hAnsi="黑体" w:eastAsia="黑体" w:cs="黑体"/>
      <w:spacing w:val="60"/>
      <w:sz w:val="81"/>
      <w:szCs w:val="81"/>
      <w:shd w:val="clear" w:color="auto" w:fill="ffffff"/>
    </w:rPr>
  </w:style>
  <w:style w:type="paragraph" w:styleId="1345">
    <w:name w:val="正文文本 (3)"/>
    <w:basedOn w:val="1063"/>
    <w:next w:val="1345"/>
    <w:link w:val="1344"/>
    <w:qFormat/>
    <w:pPr>
      <w:jc w:val="center"/>
      <w:spacing w:before="1140" w:after="300" w:line="0" w:lineRule="atLeast"/>
      <w:shd w:val="clear" w:color="auto" w:fill="ffffff"/>
    </w:pPr>
    <w:rPr>
      <w:rFonts w:ascii="黑体" w:hAnsi="黑体" w:eastAsia="黑体" w:cs="黑体"/>
      <w:spacing w:val="60"/>
      <w:sz w:val="81"/>
      <w:szCs w:val="81"/>
    </w:rPr>
  </w:style>
  <w:style w:type="character" w:styleId="1346">
    <w:name w:val="正文文本_"/>
    <w:next w:val="1346"/>
    <w:link w:val="1347"/>
    <w:qFormat/>
    <w:rPr>
      <w:rFonts w:ascii="黑体" w:hAnsi="黑体" w:eastAsia="黑体" w:cs="黑体"/>
      <w:shd w:val="clear" w:color="auto" w:fill="ffffff"/>
    </w:rPr>
  </w:style>
  <w:style w:type="paragraph" w:styleId="1347">
    <w:name w:val="正文文本8"/>
    <w:basedOn w:val="1063"/>
    <w:next w:val="1347"/>
    <w:link w:val="1346"/>
    <w:qFormat/>
    <w:pPr>
      <w:jc w:val="center"/>
      <w:spacing w:before="120" w:after="300" w:line="0" w:lineRule="atLeast"/>
      <w:shd w:val="clear" w:color="auto" w:fill="ffffff"/>
    </w:pPr>
    <w:rPr>
      <w:rFonts w:ascii="黑体" w:hAnsi="黑体" w:eastAsia="黑体" w:cs="黑体"/>
      <w:sz w:val="20"/>
      <w:szCs w:val="20"/>
    </w:rPr>
  </w:style>
  <w:style w:type="character" w:styleId="1348">
    <w:name w:val="标题 1 1 Char"/>
    <w:next w:val="1348"/>
    <w:link w:val="1063"/>
    <w:qFormat/>
    <w:rPr>
      <w:rFonts w:eastAsia="宋体"/>
      <w:b/>
      <w:bCs/>
      <w:sz w:val="44"/>
      <w:szCs w:val="44"/>
      <w:lang w:val="en-US" w:eastAsia="zh-CN" w:bidi="ar-SA"/>
    </w:rPr>
  </w:style>
  <w:style w:type="character" w:styleId="1349">
    <w:name w:val="标题 #4 + 间距 18 pt"/>
    <w:next w:val="1349"/>
    <w:link w:val="1063"/>
    <w:qFormat/>
    <w:rPr>
      <w:rFonts w:ascii="黑体" w:hAnsi="黑体" w:eastAsia="黑体" w:cs="黑体"/>
      <w:color w:val="000000"/>
      <w:spacing w:val="360"/>
      <w:position w:val="0"/>
      <w:sz w:val="44"/>
      <w:szCs w:val="44"/>
      <w:shd w:val="clear" w:color="auto" w:fill="ffffff"/>
      <w:lang w:val="zh-CN"/>
    </w:rPr>
  </w:style>
  <w:style w:type="character" w:styleId="1350">
    <w:name w:val="样式 黑体 小二"/>
    <w:next w:val="1350"/>
    <w:link w:val="1063"/>
    <w:qFormat/>
    <w:rPr>
      <w:rFonts w:ascii="黑体" w:hAnsi="黑体" w:eastAsia="黑体"/>
      <w:sz w:val="36"/>
    </w:rPr>
  </w:style>
  <w:style w:type="character" w:styleId="1351">
    <w:name w:val="标题 #7_"/>
    <w:next w:val="1351"/>
    <w:link w:val="1352"/>
    <w:qFormat/>
    <w:rPr>
      <w:rFonts w:ascii="黑体" w:hAnsi="黑体" w:eastAsia="黑体" w:cs="黑体"/>
      <w:b/>
      <w:bCs/>
      <w:sz w:val="28"/>
      <w:szCs w:val="28"/>
      <w:shd w:val="clear" w:color="auto" w:fill="ffffff"/>
    </w:rPr>
  </w:style>
  <w:style w:type="paragraph" w:styleId="1352">
    <w:name w:val="标题 #7"/>
    <w:basedOn w:val="1063"/>
    <w:next w:val="1352"/>
    <w:link w:val="1351"/>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53">
    <w:name w:val="正文文本 (9) + SimSun"/>
    <w:next w:val="1353"/>
    <w:link w:val="1063"/>
    <w:qFormat/>
    <w:rPr>
      <w:rFonts w:ascii="宋体" w:hAnsi="宋体" w:eastAsia="宋体" w:cs="宋体"/>
      <w:b/>
      <w:bCs/>
      <w:color w:val="000000"/>
      <w:spacing w:val="0"/>
      <w:position w:val="0"/>
      <w:sz w:val="30"/>
      <w:szCs w:val="30"/>
      <w:shd w:val="clear" w:color="auto" w:fill="ffffff"/>
    </w:rPr>
  </w:style>
  <w:style w:type="character" w:styleId="1354">
    <w:name w:val="正文文本 (13)_"/>
    <w:next w:val="1354"/>
    <w:link w:val="1355"/>
    <w:qFormat/>
    <w:rPr>
      <w:rFonts w:ascii="宋体" w:hAnsi="宋体" w:cs="宋体"/>
      <w:spacing w:val="-10"/>
      <w:sz w:val="23"/>
      <w:szCs w:val="23"/>
      <w:shd w:val="clear" w:color="auto" w:fill="ffffff"/>
    </w:rPr>
  </w:style>
  <w:style w:type="paragraph" w:styleId="1355">
    <w:name w:val="正文文本 (13)"/>
    <w:basedOn w:val="1063"/>
    <w:next w:val="1355"/>
    <w:link w:val="1354"/>
    <w:qFormat/>
    <w:pPr>
      <w:ind w:firstLine="440"/>
      <w:jc w:val="both"/>
      <w:spacing w:line="398" w:lineRule="exact"/>
      <w:shd w:val="clear" w:color="auto" w:fill="ffffff"/>
    </w:pPr>
    <w:rPr>
      <w:rFonts w:ascii="宋体" w:hAnsi="宋体" w:cs="宋体"/>
      <w:spacing w:val="-10"/>
      <w:sz w:val="23"/>
      <w:szCs w:val="23"/>
    </w:rPr>
  </w:style>
  <w:style w:type="character" w:styleId="1356">
    <w:name w:val="样式 宋体 小四 加粗"/>
    <w:next w:val="1356"/>
    <w:link w:val="1063"/>
    <w:qFormat/>
    <w:rPr>
      <w:rFonts w:ascii="宋体" w:hAnsi="宋体"/>
      <w:b/>
      <w:bCs/>
      <w:sz w:val="28"/>
    </w:rPr>
  </w:style>
  <w:style w:type="character" w:styleId="1357">
    <w:name w:val="标题 #2_"/>
    <w:next w:val="1357"/>
    <w:link w:val="1358"/>
    <w:qFormat/>
    <w:rPr>
      <w:rFonts w:eastAsia="Times New Roman"/>
      <w:spacing w:val="-20"/>
      <w:sz w:val="54"/>
      <w:szCs w:val="54"/>
      <w:shd w:val="clear" w:color="auto" w:fill="ffffff"/>
    </w:rPr>
  </w:style>
  <w:style w:type="paragraph" w:styleId="1358">
    <w:name w:val="标题 #2"/>
    <w:basedOn w:val="1063"/>
    <w:next w:val="1358"/>
    <w:link w:val="1357"/>
    <w:qFormat/>
    <w:pPr>
      <w:jc w:val="center"/>
      <w:spacing w:before="300" w:after="1680" w:line="0" w:lineRule="atLeast"/>
      <w:shd w:val="clear" w:color="auto" w:fill="ffffff"/>
      <w:outlineLvl w:val="1"/>
    </w:pPr>
    <w:rPr>
      <w:rFonts w:eastAsia="Times New Roman"/>
      <w:spacing w:val="-20"/>
      <w:sz w:val="54"/>
      <w:szCs w:val="54"/>
    </w:rPr>
  </w:style>
  <w:style w:type="character" w:styleId="1359">
    <w:name w:val="标题 #4_"/>
    <w:next w:val="1359"/>
    <w:link w:val="1360"/>
    <w:qFormat/>
    <w:rPr>
      <w:rFonts w:ascii="黑体" w:hAnsi="黑体" w:eastAsia="黑体" w:cs="黑体"/>
      <w:spacing w:val="10"/>
      <w:sz w:val="44"/>
      <w:szCs w:val="44"/>
      <w:shd w:val="clear" w:color="auto" w:fill="ffffff"/>
    </w:rPr>
  </w:style>
  <w:style w:type="paragraph" w:styleId="1360">
    <w:name w:val="标题 #4"/>
    <w:basedOn w:val="1063"/>
    <w:next w:val="1360"/>
    <w:link w:val="1359"/>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61">
    <w:name w:val="正文文本4"/>
    <w:next w:val="1361"/>
    <w:link w:val="1063"/>
    <w:qFormat/>
    <w:rPr>
      <w:rFonts w:ascii="黑体" w:hAnsi="黑体" w:eastAsia="黑体" w:cs="黑体"/>
      <w:color w:val="000000"/>
      <w:spacing w:val="0"/>
      <w:position w:val="0"/>
      <w:sz w:val="24"/>
      <w:szCs w:val="24"/>
      <w:u w:val="none"/>
      <w:shd w:val="clear" w:color="auto" w:fill="ffffff"/>
      <w:lang w:val="zh-CN"/>
    </w:rPr>
  </w:style>
  <w:style w:type="character" w:styleId="1362">
    <w:name w:val="脚注文本 字符"/>
    <w:next w:val="1362"/>
    <w:link w:val="1063"/>
    <w:qFormat/>
    <w:rPr>
      <w:rFonts w:eastAsia="宋体"/>
      <w:sz w:val="18"/>
      <w:szCs w:val="18"/>
      <w:lang w:val="en-US" w:eastAsia="zh-CN" w:bidi="ar-SA"/>
    </w:rPr>
  </w:style>
  <w:style w:type="character" w:styleId="1363">
    <w:name w:val="font161"/>
    <w:next w:val="1363"/>
    <w:link w:val="1063"/>
    <w:qFormat/>
    <w:rPr>
      <w:b/>
      <w:bCs/>
      <w:sz w:val="32"/>
      <w:szCs w:val="32"/>
    </w:rPr>
  </w:style>
  <w:style w:type="character" w:styleId="1364">
    <w:name w:val="正文文本 + MS Mincho"/>
    <w:next w:val="1364"/>
    <w:link w:val="1063"/>
    <w:qFormat/>
    <w:rPr>
      <w:rFonts w:ascii="MS Mincho" w:hAnsi="MS Mincho" w:eastAsia="MS Mincho" w:cs="MS Mincho"/>
      <w:color w:val="000000"/>
      <w:spacing w:val="0"/>
      <w:position w:val="0"/>
      <w:sz w:val="13"/>
      <w:szCs w:val="13"/>
      <w:u w:val="none"/>
      <w:shd w:val="clear" w:color="auto" w:fill="ffffff"/>
      <w:lang w:val="en-US"/>
    </w:rPr>
  </w:style>
  <w:style w:type="character" w:styleId="1365">
    <w:name w:val="正文文本 (8)_"/>
    <w:next w:val="1365"/>
    <w:link w:val="1366"/>
    <w:qFormat/>
    <w:rPr>
      <w:rFonts w:ascii="黑体" w:hAnsi="黑体" w:eastAsia="黑体" w:cs="黑体"/>
      <w:spacing w:val="40"/>
      <w:sz w:val="30"/>
      <w:szCs w:val="30"/>
      <w:shd w:val="clear" w:color="auto" w:fill="ffffff"/>
    </w:rPr>
  </w:style>
  <w:style w:type="paragraph" w:styleId="1366">
    <w:name w:val="正文文本 (8)"/>
    <w:basedOn w:val="1063"/>
    <w:next w:val="1366"/>
    <w:link w:val="1365"/>
    <w:qFormat/>
    <w:pPr>
      <w:jc w:val="both"/>
      <w:spacing w:after="600" w:line="0" w:lineRule="atLeast"/>
      <w:shd w:val="clear" w:color="auto" w:fill="ffffff"/>
    </w:pPr>
    <w:rPr>
      <w:rFonts w:ascii="黑体" w:hAnsi="黑体" w:eastAsia="黑体" w:cs="黑体"/>
      <w:spacing w:val="40"/>
      <w:sz w:val="30"/>
      <w:szCs w:val="30"/>
    </w:rPr>
  </w:style>
  <w:style w:type="character" w:styleId="1367">
    <w:name w:val="Char Char51"/>
    <w:next w:val="1367"/>
    <w:link w:val="1063"/>
    <w:qFormat/>
    <w:rPr>
      <w:rFonts w:eastAsia="宋体"/>
      <w:sz w:val="21"/>
      <w:szCs w:val="24"/>
      <w:lang w:val="en-US" w:eastAsia="zh-CN" w:bidi="ar-SA"/>
    </w:rPr>
  </w:style>
  <w:style w:type="character" w:styleId="1368">
    <w:name w:val="页眉 字符1"/>
    <w:next w:val="1368"/>
    <w:link w:val="1063"/>
    <w:qFormat/>
    <w:rPr>
      <w:rFonts w:ascii="微软雅黑" w:hAnsi="微软雅黑" w:eastAsia="微软雅黑" w:cs="微软雅黑"/>
      <w:color w:val="000000"/>
      <w:sz w:val="18"/>
      <w:szCs w:val="18"/>
    </w:rPr>
  </w:style>
  <w:style w:type="character" w:styleId="1369">
    <w:name w:val="正文文本 3 字符1"/>
    <w:next w:val="1369"/>
    <w:link w:val="1063"/>
    <w:qFormat/>
    <w:rPr>
      <w:rFonts w:ascii="宋体" w:eastAsia="宋体"/>
      <w:sz w:val="24"/>
    </w:rPr>
  </w:style>
  <w:style w:type="character" w:styleId="1370">
    <w:name w:val="正文文本 (20)_"/>
    <w:next w:val="1370"/>
    <w:link w:val="1063"/>
    <w:qFormat/>
    <w:rPr>
      <w:rFonts w:ascii="黑体" w:hAnsi="黑体" w:eastAsia="黑体" w:cs="黑体"/>
      <w:b/>
      <w:bCs/>
      <w:u w:val="none"/>
    </w:rPr>
  </w:style>
  <w:style w:type="character" w:styleId="1371">
    <w:name w:val="普通文字 Char Char1"/>
    <w:next w:val="1371"/>
    <w:link w:val="1063"/>
    <w:qFormat/>
    <w:rPr>
      <w:rFonts w:ascii="宋体" w:hAnsi="Courier New" w:eastAsia="宋体"/>
      <w:sz w:val="21"/>
      <w:szCs w:val="21"/>
      <w:lang w:val="en-US" w:eastAsia="zh-CN" w:bidi="ar-SA"/>
    </w:rPr>
  </w:style>
  <w:style w:type="character" w:styleId="1372">
    <w:name w:val="标题 #1_"/>
    <w:next w:val="1372"/>
    <w:link w:val="1373"/>
    <w:qFormat/>
    <w:rPr>
      <w:rFonts w:ascii="黑体" w:hAnsi="黑体" w:eastAsia="黑体" w:cs="黑体"/>
      <w:spacing w:val="60"/>
      <w:sz w:val="81"/>
      <w:szCs w:val="81"/>
      <w:shd w:val="clear" w:color="auto" w:fill="ffffff"/>
    </w:rPr>
  </w:style>
  <w:style w:type="paragraph" w:styleId="1373">
    <w:name w:val="标题 #1"/>
    <w:basedOn w:val="1063"/>
    <w:next w:val="1373"/>
    <w:link w:val="1372"/>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74">
    <w:name w:val="正文文本缩进 3 Char1"/>
    <w:next w:val="1374"/>
    <w:link w:val="1063"/>
    <w:uiPriority w:val="99"/>
    <w:semiHidden/>
    <w:qFormat/>
    <w:rPr>
      <w:rFonts w:ascii="Times New Roman" w:hAnsi="Times New Roman" w:eastAsia="宋体" w:cs="Times New Roman"/>
      <w:sz w:val="16"/>
      <w:szCs w:val="16"/>
    </w:rPr>
  </w:style>
  <w:style w:type="character" w:styleId="1375">
    <w:name w:val="p0 Char Char"/>
    <w:next w:val="1375"/>
    <w:link w:val="1063"/>
    <w:qFormat/>
    <w:rPr>
      <w:rFonts w:eastAsia="宋体"/>
      <w:sz w:val="21"/>
      <w:szCs w:val="21"/>
      <w:lang w:val="en-US" w:eastAsia="zh-CN" w:bidi="ar-SA"/>
    </w:rPr>
  </w:style>
  <w:style w:type="character" w:styleId="1376">
    <w:name w:val="样式 宋体 小四"/>
    <w:next w:val="1376"/>
    <w:link w:val="1063"/>
    <w:qFormat/>
    <w:rPr>
      <w:rFonts w:ascii="宋体" w:hAnsi="宋体"/>
      <w:sz w:val="28"/>
    </w:rPr>
  </w:style>
  <w:style w:type="character" w:styleId="1377">
    <w:name w:val="样式 幼圆"/>
    <w:next w:val="1377"/>
    <w:link w:val="1063"/>
    <w:qFormat/>
    <w:rPr>
      <w:rFonts w:ascii="宋体" w:hAnsi="宋体" w:eastAsia="宋体"/>
      <w:sz w:val="24"/>
      <w:szCs w:val="24"/>
    </w:rPr>
  </w:style>
  <w:style w:type="character" w:styleId="1378">
    <w:name w:val="正文文本 (9)_"/>
    <w:next w:val="1378"/>
    <w:link w:val="1379"/>
    <w:qFormat/>
    <w:rPr>
      <w:rFonts w:ascii="黑体" w:hAnsi="黑体" w:eastAsia="黑体" w:cs="黑体"/>
      <w:b/>
      <w:bCs/>
      <w:sz w:val="28"/>
      <w:szCs w:val="28"/>
      <w:shd w:val="clear" w:color="auto" w:fill="ffffff"/>
    </w:rPr>
  </w:style>
  <w:style w:type="paragraph" w:styleId="1379">
    <w:name w:val="正文文本 (9)"/>
    <w:basedOn w:val="1063"/>
    <w:next w:val="1379"/>
    <w:link w:val="1378"/>
    <w:qFormat/>
    <w:pPr>
      <w:jc w:val="both"/>
      <w:spacing w:before="420" w:line="0" w:lineRule="atLeast"/>
      <w:shd w:val="clear" w:color="auto" w:fill="ffffff"/>
    </w:pPr>
    <w:rPr>
      <w:rFonts w:ascii="黑体" w:hAnsi="黑体" w:eastAsia="黑体" w:cs="黑体"/>
      <w:b/>
      <w:bCs/>
      <w:sz w:val="28"/>
      <w:szCs w:val="28"/>
    </w:rPr>
  </w:style>
  <w:style w:type="character" w:styleId="1380">
    <w:name w:val="纯文本 Char1"/>
    <w:next w:val="1380"/>
    <w:link w:val="1063"/>
    <w:uiPriority w:val="99"/>
    <w:semiHidden/>
    <w:qFormat/>
    <w:rPr>
      <w:rFonts w:ascii="宋体" w:hAnsi="Courier New" w:eastAsia="宋体" w:cs="Courier New"/>
      <w:color w:val="000000"/>
      <w:sz w:val="21"/>
      <w:szCs w:val="21"/>
    </w:rPr>
  </w:style>
  <w:style w:type="character" w:styleId="1381">
    <w:name w:val="目录 (2) + 间距 3 pt"/>
    <w:next w:val="1381"/>
    <w:link w:val="1063"/>
    <w:qFormat/>
    <w:rPr>
      <w:rFonts w:ascii="黑体" w:hAnsi="黑体" w:eastAsia="黑体" w:cs="黑体"/>
      <w:color w:val="000000"/>
      <w:spacing w:val="60"/>
      <w:position w:val="0"/>
      <w:sz w:val="24"/>
      <w:szCs w:val="24"/>
      <w:shd w:val="clear" w:color="auto" w:fill="ffffff"/>
      <w:lang w:val="zh-CN"/>
    </w:rPr>
  </w:style>
  <w:style w:type="character" w:styleId="1382">
    <w:name w:val="样式 样式 (西文) 仿宋_GB2312 小四 + 加粗"/>
    <w:next w:val="1382"/>
    <w:link w:val="1063"/>
    <w:qFormat/>
    <w:rPr>
      <w:rFonts w:ascii="Times New Roman" w:hAnsi="Times New Roman" w:eastAsia="宋体"/>
      <w:b/>
      <w:bCs/>
      <w:sz w:val="28"/>
      <w:szCs w:val="24"/>
    </w:rPr>
  </w:style>
  <w:style w:type="character" w:styleId="1383">
    <w:name w:val="标题 2 字符1"/>
    <w:next w:val="1383"/>
    <w:link w:val="1063"/>
    <w:qFormat/>
    <w:rPr>
      <w:rFonts w:ascii="微软雅黑" w:hAnsi="微软雅黑" w:eastAsia="微软雅黑"/>
      <w:color w:val="000000"/>
      <w:sz w:val="28"/>
      <w:lang w:bidi="ar-SA"/>
    </w:rPr>
  </w:style>
  <w:style w:type="character" w:styleId="1384">
    <w:name w:val="标题 3 Char1"/>
    <w:next w:val="1384"/>
    <w:link w:val="1063"/>
    <w:qFormat/>
    <w:rPr>
      <w:b/>
      <w:bCs/>
      <w:sz w:val="24"/>
      <w:szCs w:val="24"/>
    </w:rPr>
  </w:style>
  <w:style w:type="character" w:styleId="1385">
    <w:name w:val="标题 #7 (2)_"/>
    <w:next w:val="1385"/>
    <w:link w:val="1386"/>
    <w:qFormat/>
    <w:rPr>
      <w:rFonts w:ascii="黑体" w:hAnsi="黑体" w:eastAsia="黑体" w:cs="黑体"/>
      <w:sz w:val="28"/>
      <w:szCs w:val="28"/>
      <w:shd w:val="clear" w:color="auto" w:fill="ffffff"/>
    </w:rPr>
  </w:style>
  <w:style w:type="paragraph" w:styleId="1386">
    <w:name w:val="标题 #7 (2)"/>
    <w:basedOn w:val="1063"/>
    <w:next w:val="1386"/>
    <w:link w:val="1385"/>
    <w:qFormat/>
    <w:pPr>
      <w:spacing w:before="720" w:after="360" w:line="0" w:lineRule="atLeast"/>
      <w:shd w:val="clear" w:color="auto" w:fill="ffffff"/>
      <w:outlineLvl w:val="6"/>
    </w:pPr>
    <w:rPr>
      <w:rFonts w:ascii="黑体" w:hAnsi="黑体" w:eastAsia="黑体" w:cs="黑体"/>
      <w:sz w:val="28"/>
      <w:szCs w:val="28"/>
    </w:rPr>
  </w:style>
  <w:style w:type="character" w:styleId="1387">
    <w:name w:val="正文文本 3 Char1"/>
    <w:next w:val="1387"/>
    <w:link w:val="1063"/>
    <w:uiPriority w:val="99"/>
    <w:semiHidden/>
    <w:qFormat/>
    <w:rPr>
      <w:rFonts w:ascii="微软雅黑" w:hAnsi="微软雅黑" w:eastAsia="微软雅黑" w:cs="微软雅黑"/>
      <w:color w:val="000000"/>
      <w:sz w:val="16"/>
      <w:szCs w:val="16"/>
    </w:rPr>
  </w:style>
  <w:style w:type="character" w:styleId="1388">
    <w:name w:val="样式 宋体 小四2"/>
    <w:next w:val="1388"/>
    <w:link w:val="1063"/>
    <w:qFormat/>
    <w:rPr>
      <w:rFonts w:ascii="宋体" w:hAnsi="宋体"/>
      <w:sz w:val="28"/>
    </w:rPr>
  </w:style>
  <w:style w:type="character" w:styleId="1389">
    <w:name w:val="Char Char20"/>
    <w:next w:val="1389"/>
    <w:link w:val="1063"/>
    <w:qFormat/>
    <w:rPr>
      <w:rFonts w:eastAsia="宋体"/>
      <w:b/>
      <w:bCs/>
      <w:sz w:val="32"/>
      <w:szCs w:val="32"/>
      <w:lang w:val="en-US" w:eastAsia="zh-CN" w:bidi="ar-SA"/>
    </w:rPr>
  </w:style>
  <w:style w:type="character" w:styleId="1390">
    <w:name w:val="称呼 字符1"/>
    <w:next w:val="1390"/>
    <w:link w:val="1063"/>
    <w:uiPriority w:val="99"/>
    <w:semiHidden/>
    <w:qFormat/>
    <w:rPr>
      <w:rFonts w:ascii="微软雅黑" w:hAnsi="微软雅黑" w:eastAsia="微软雅黑" w:cs="微软雅黑"/>
      <w:color w:val="000000"/>
      <w:sz w:val="22"/>
      <w:szCs w:val="22"/>
    </w:rPr>
  </w:style>
  <w:style w:type="character" w:styleId="1391">
    <w:name w:val="正文文本 (2) + 间距 4 pt"/>
    <w:next w:val="1391"/>
    <w:link w:val="1063"/>
    <w:qFormat/>
    <w:rPr>
      <w:rFonts w:ascii="黑体" w:hAnsi="黑体" w:eastAsia="黑体" w:cs="黑体"/>
      <w:color w:val="000000"/>
      <w:spacing w:val="80"/>
      <w:position w:val="0"/>
      <w:sz w:val="38"/>
      <w:szCs w:val="38"/>
      <w:shd w:val="clear" w:color="auto" w:fill="ffffff"/>
      <w:lang w:val="zh-CN"/>
    </w:rPr>
  </w:style>
  <w:style w:type="character" w:styleId="1392">
    <w:name w:val="font5 Char"/>
    <w:next w:val="1392"/>
    <w:link w:val="1393"/>
    <w:qFormat/>
    <w:rPr>
      <w:rFonts w:ascii="宋体" w:hAnsi="宋体"/>
      <w:sz w:val="18"/>
      <w:szCs w:val="18"/>
    </w:rPr>
  </w:style>
  <w:style w:type="paragraph" w:styleId="1393">
    <w:name w:val="font5"/>
    <w:basedOn w:val="1063"/>
    <w:next w:val="1393"/>
    <w:link w:val="1392"/>
    <w:qFormat/>
    <w:pPr>
      <w:jc w:val="left"/>
      <w:spacing w:before="100" w:beforeAutospacing="1" w:after="100" w:afterAutospacing="1"/>
      <w:widowControl/>
    </w:pPr>
    <w:rPr>
      <w:rFonts w:ascii="宋体" w:hAnsi="宋体"/>
      <w:sz w:val="18"/>
      <w:szCs w:val="18"/>
    </w:rPr>
  </w:style>
  <w:style w:type="character" w:styleId="1394">
    <w:name w:val="（节） Char3"/>
    <w:next w:val="1394"/>
    <w:link w:val="1063"/>
    <w:qFormat/>
    <w:rPr>
      <w:rFonts w:ascii="Arial" w:hAnsi="Arial" w:eastAsia="黑体"/>
      <w:b/>
      <w:bCs/>
      <w:sz w:val="32"/>
      <w:szCs w:val="32"/>
      <w:lang w:val="en-US" w:eastAsia="zh-CN" w:bidi="ar-SA"/>
    </w:rPr>
  </w:style>
  <w:style w:type="character" w:styleId="1395">
    <w:name w:val="正文文本缩进 Char1"/>
    <w:next w:val="1395"/>
    <w:link w:val="1063"/>
    <w:uiPriority w:val="99"/>
    <w:semiHidden/>
    <w:qFormat/>
    <w:rPr>
      <w:rFonts w:ascii="微软雅黑" w:hAnsi="微软雅黑" w:eastAsia="微软雅黑" w:cs="微软雅黑"/>
      <w:color w:val="000000"/>
      <w:sz w:val="22"/>
      <w:szCs w:val="22"/>
    </w:rPr>
  </w:style>
  <w:style w:type="character" w:styleId="1396">
    <w:name w:val="目录 (4) + 间距 7 pt"/>
    <w:next w:val="1396"/>
    <w:link w:val="1063"/>
    <w:qFormat/>
    <w:rPr>
      <w:rFonts w:ascii="黑体" w:hAnsi="黑体" w:eastAsia="黑体" w:cs="黑体"/>
      <w:b/>
      <w:bCs/>
      <w:color w:val="000000"/>
      <w:spacing w:val="140"/>
      <w:position w:val="0"/>
      <w:sz w:val="24"/>
      <w:szCs w:val="24"/>
      <w:shd w:val="clear" w:color="auto" w:fill="ffffff"/>
      <w:lang w:val="zh-CN"/>
    </w:rPr>
  </w:style>
  <w:style w:type="character" w:styleId="1397">
    <w:name w:val="正文（首行缩进两字） Char"/>
    <w:next w:val="1397"/>
    <w:link w:val="1063"/>
    <w:qFormat/>
    <w:rPr>
      <w:rFonts w:eastAsia="宋体"/>
      <w:sz w:val="21"/>
      <w:lang w:val="en-US" w:eastAsia="zh-CN" w:bidi="ar-SA"/>
    </w:rPr>
  </w:style>
  <w:style w:type="character" w:styleId="1398">
    <w:name w:val="标题 #10_"/>
    <w:next w:val="1398"/>
    <w:link w:val="1399"/>
    <w:qFormat/>
    <w:rPr>
      <w:rFonts w:ascii="黑体" w:hAnsi="黑体" w:eastAsia="黑体" w:cs="黑体"/>
      <w:b/>
      <w:bCs/>
      <w:shd w:val="clear" w:color="auto" w:fill="ffffff"/>
    </w:rPr>
  </w:style>
  <w:style w:type="paragraph" w:styleId="1399">
    <w:name w:val="标题 #10"/>
    <w:basedOn w:val="1063"/>
    <w:next w:val="1399"/>
    <w:link w:val="1398"/>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00">
    <w:name w:val="日期 Char1"/>
    <w:next w:val="1400"/>
    <w:link w:val="1063"/>
    <w:uiPriority w:val="99"/>
    <w:semiHidden/>
    <w:qFormat/>
    <w:rPr>
      <w:rFonts w:ascii="Times New Roman" w:hAnsi="Times New Roman" w:eastAsia="宋体" w:cs="Times New Roman"/>
      <w:szCs w:val="24"/>
    </w:rPr>
  </w:style>
  <w:style w:type="character" w:styleId="1401">
    <w:name w:val="页眉 Char1"/>
    <w:next w:val="1401"/>
    <w:link w:val="1063"/>
    <w:uiPriority w:val="99"/>
    <w:semiHidden/>
    <w:qFormat/>
    <w:rPr>
      <w:rFonts w:ascii="Times New Roman" w:hAnsi="Times New Roman" w:eastAsia="宋体" w:cs="Times New Roman"/>
      <w:sz w:val="18"/>
      <w:szCs w:val="18"/>
    </w:rPr>
  </w:style>
  <w:style w:type="character" w:styleId="1402">
    <w:name w:val="Char Char10"/>
    <w:next w:val="1402"/>
    <w:link w:val="1063"/>
    <w:semiHidden/>
    <w:qFormat/>
    <w:rPr>
      <w:rFonts w:eastAsia="宋体"/>
      <w:sz w:val="18"/>
      <w:lang w:val="en-US" w:eastAsia="zh-CN" w:bidi="ar-SA"/>
    </w:rPr>
  </w:style>
  <w:style w:type="character" w:styleId="1403">
    <w:name w:val="样式 宋体 小四1"/>
    <w:next w:val="1403"/>
    <w:link w:val="1063"/>
    <w:qFormat/>
    <w:rPr>
      <w:rFonts w:ascii="宋体" w:hAnsi="宋体"/>
      <w:sz w:val="28"/>
    </w:rPr>
  </w:style>
  <w:style w:type="character" w:styleId="1404">
    <w:name w:val="正文文本 (20)"/>
    <w:next w:val="1404"/>
    <w:link w:val="1063"/>
    <w:qFormat/>
    <w:rPr>
      <w:rFonts w:ascii="黑体" w:hAnsi="黑体" w:eastAsia="黑体" w:cs="黑体"/>
      <w:b/>
      <w:bCs/>
      <w:color w:val="000000"/>
      <w:spacing w:val="0"/>
      <w:position w:val="0"/>
      <w:sz w:val="24"/>
      <w:szCs w:val="24"/>
      <w:u w:val="none"/>
      <w:lang w:val="zh-CN"/>
    </w:rPr>
  </w:style>
  <w:style w:type="character" w:styleId="1405">
    <w:name w:val="正文文本 (2)_"/>
    <w:next w:val="1405"/>
    <w:link w:val="1406"/>
    <w:qFormat/>
    <w:rPr>
      <w:rFonts w:ascii="黑体" w:hAnsi="黑体" w:eastAsia="黑体" w:cs="黑体"/>
      <w:spacing w:val="-10"/>
      <w:sz w:val="38"/>
      <w:szCs w:val="38"/>
      <w:shd w:val="clear" w:color="auto" w:fill="ffffff"/>
    </w:rPr>
  </w:style>
  <w:style w:type="paragraph" w:styleId="1406">
    <w:name w:val="正文文本 (2)"/>
    <w:basedOn w:val="1063"/>
    <w:next w:val="1406"/>
    <w:link w:val="1405"/>
    <w:qFormat/>
    <w:pPr>
      <w:jc w:val="center"/>
      <w:spacing w:after="1140" w:line="0" w:lineRule="atLeast"/>
      <w:shd w:val="clear" w:color="auto" w:fill="ffffff"/>
    </w:pPr>
    <w:rPr>
      <w:rFonts w:ascii="黑体" w:hAnsi="黑体" w:eastAsia="黑体" w:cs="黑体"/>
      <w:spacing w:val="-10"/>
      <w:sz w:val="38"/>
      <w:szCs w:val="38"/>
    </w:rPr>
  </w:style>
  <w:style w:type="character" w:styleId="1407">
    <w:name w:val="标题 #2 (2) + 间距 12 pt"/>
    <w:next w:val="1407"/>
    <w:link w:val="1063"/>
    <w:qFormat/>
    <w:rPr>
      <w:rFonts w:ascii="黑体" w:hAnsi="黑体" w:eastAsia="黑体" w:cs="黑体"/>
      <w:color w:val="000000"/>
      <w:spacing w:val="250"/>
      <w:position w:val="0"/>
      <w:sz w:val="53"/>
      <w:szCs w:val="53"/>
      <w:shd w:val="clear" w:color="auto" w:fill="ffffff"/>
      <w:lang w:val="zh-CN"/>
    </w:rPr>
  </w:style>
  <w:style w:type="character" w:styleId="1408">
    <w:name w:val="NS标题 3 Char1"/>
    <w:next w:val="1408"/>
    <w:link w:val="1063"/>
    <w:qFormat/>
    <w:rPr>
      <w:rFonts w:ascii="Times New Roman" w:hAnsi="Times New Roman" w:eastAsia="宋体" w:cs="Times New Roman"/>
      <w:b/>
      <w:bCs/>
      <w:sz w:val="32"/>
      <w:szCs w:val="32"/>
    </w:rPr>
  </w:style>
  <w:style w:type="character" w:styleId="1409">
    <w:name w:val="目录 (3)_"/>
    <w:next w:val="1409"/>
    <w:link w:val="1410"/>
    <w:qFormat/>
    <w:rPr>
      <w:rFonts w:ascii="黑体" w:hAnsi="黑体" w:eastAsia="黑体" w:cs="黑体"/>
      <w:spacing w:val="40"/>
      <w:sz w:val="30"/>
      <w:szCs w:val="30"/>
      <w:shd w:val="clear" w:color="auto" w:fill="ffffff"/>
    </w:rPr>
  </w:style>
  <w:style w:type="paragraph" w:styleId="1410">
    <w:name w:val="目录 (3)"/>
    <w:basedOn w:val="1063"/>
    <w:next w:val="1410"/>
    <w:link w:val="1409"/>
    <w:qFormat/>
    <w:pPr>
      <w:jc w:val="left"/>
      <w:spacing w:after="420" w:line="0" w:lineRule="atLeast"/>
      <w:shd w:val="clear" w:color="auto" w:fill="ffffff"/>
    </w:pPr>
    <w:rPr>
      <w:rFonts w:ascii="黑体" w:hAnsi="黑体" w:eastAsia="黑体" w:cs="黑体"/>
      <w:spacing w:val="40"/>
      <w:sz w:val="30"/>
      <w:szCs w:val="30"/>
    </w:rPr>
  </w:style>
  <w:style w:type="character" w:styleId="1411">
    <w:name w:val="应用正文文本 Char"/>
    <w:next w:val="1411"/>
    <w:link w:val="1412"/>
    <w:qFormat/>
    <w:rPr>
      <w:color w:val="ff0000"/>
      <w:sz w:val="24"/>
      <w:szCs w:val="24"/>
    </w:rPr>
  </w:style>
  <w:style w:type="paragraph" w:styleId="1412">
    <w:name w:val="应用正文文本"/>
    <w:basedOn w:val="1063"/>
    <w:next w:val="1412"/>
    <w:link w:val="1411"/>
    <w:qFormat/>
    <w:pPr>
      <w:ind w:firstLine="480"/>
      <w:spacing w:line="460" w:lineRule="atLeast"/>
    </w:pPr>
    <w:rPr>
      <w:color w:val="ff0000"/>
      <w:sz w:val="24"/>
    </w:rPr>
  </w:style>
  <w:style w:type="character" w:styleId="1413">
    <w:name w:val="正文文本 + 10 pt"/>
    <w:next w:val="1413"/>
    <w:link w:val="1063"/>
    <w:qFormat/>
    <w:rPr>
      <w:rFonts w:ascii="黑体" w:hAnsi="黑体" w:eastAsia="黑体" w:cs="黑体"/>
      <w:color w:val="000000"/>
      <w:spacing w:val="0"/>
      <w:position w:val="0"/>
      <w:sz w:val="20"/>
      <w:szCs w:val="20"/>
      <w:u w:val="none"/>
      <w:shd w:val="clear" w:color="auto" w:fill="ffffff"/>
      <w:lang w:val="zh-CN"/>
    </w:rPr>
  </w:style>
  <w:style w:type="character" w:styleId="1414">
    <w:name w:val="纯文本 字符1"/>
    <w:next w:val="1414"/>
    <w:link w:val="1063"/>
    <w:qFormat/>
    <w:rPr>
      <w:rFonts w:ascii="宋体" w:hAnsi="Courier New" w:eastAsia="宋体"/>
      <w:sz w:val="24"/>
      <w:szCs w:val="21"/>
    </w:rPr>
  </w:style>
  <w:style w:type="character" w:styleId="1415">
    <w:name w:val="批注文字 Char1"/>
    <w:next w:val="1415"/>
    <w:link w:val="1063"/>
    <w:uiPriority w:val="99"/>
    <w:semiHidden/>
    <w:qFormat/>
    <w:rPr>
      <w:rFonts w:ascii="Times New Roman" w:hAnsi="Times New Roman" w:eastAsia="宋体" w:cs="Times New Roman"/>
      <w:szCs w:val="24"/>
    </w:rPr>
  </w:style>
  <w:style w:type="paragraph" w:styleId="1416">
    <w:name w:val="font8"/>
    <w:basedOn w:val="1063"/>
    <w:next w:val="1416"/>
    <w:link w:val="1063"/>
    <w:qFormat/>
    <w:pPr>
      <w:jc w:val="left"/>
      <w:spacing w:before="100" w:beforeAutospacing="1" w:after="100" w:afterAutospacing="1"/>
      <w:widowControl/>
    </w:pPr>
    <w:rPr>
      <w:rFonts w:ascii="Times New Roman" w:hAnsi="Times New Roman"/>
      <w:color w:val="ff0000"/>
      <w:sz w:val="20"/>
      <w:szCs w:val="20"/>
    </w:rPr>
  </w:style>
  <w:style w:type="paragraph" w:styleId="1417">
    <w:name w:val="卷标题"/>
    <w:basedOn w:val="1063"/>
    <w:next w:val="1417"/>
    <w:link w:val="1063"/>
    <w:qFormat/>
    <w:pPr>
      <w:jc w:val="center"/>
      <w:spacing w:line="480" w:lineRule="auto"/>
    </w:pPr>
    <w:rPr>
      <w:rFonts w:ascii="宋体" w:hAnsi="宋体"/>
      <w:b/>
      <w:bCs/>
      <w:sz w:val="72"/>
    </w:rPr>
  </w:style>
  <w:style w:type="paragraph" w:styleId="1418">
    <w:name w:val="font9"/>
    <w:basedOn w:val="1063"/>
    <w:next w:val="1418"/>
    <w:link w:val="1063"/>
    <w:qFormat/>
    <w:pPr>
      <w:jc w:val="left"/>
      <w:spacing w:before="100" w:beforeAutospacing="1" w:after="100" w:afterAutospacing="1"/>
      <w:widowControl/>
    </w:pPr>
    <w:rPr>
      <w:rFonts w:ascii="Times New Roman" w:hAnsi="Times New Roman"/>
      <w:color w:val="ff0000"/>
      <w:sz w:val="20"/>
      <w:szCs w:val="20"/>
    </w:rPr>
  </w:style>
  <w:style w:type="paragraph" w:styleId="1419">
    <w:name w:val="日期1"/>
    <w:basedOn w:val="1063"/>
    <w:next w:val="1063"/>
    <w:link w:val="1063"/>
    <w:qFormat/>
    <w:rPr>
      <w:rFonts w:ascii="宋体" w:hAnsi="Times New Roman"/>
      <w:sz w:val="30"/>
      <w:szCs w:val="20"/>
    </w:rPr>
  </w:style>
  <w:style w:type="paragraph" w:styleId="1420">
    <w:name w:val="xl49"/>
    <w:basedOn w:val="1063"/>
    <w:next w:val="1420"/>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1">
    <w:name w:val="一级标题"/>
    <w:basedOn w:val="1063"/>
    <w:next w:val="1421"/>
    <w:link w:val="1063"/>
    <w:qFormat/>
    <w:pPr>
      <w:jc w:val="left"/>
      <w:spacing w:line="360" w:lineRule="auto"/>
    </w:pPr>
    <w:rPr>
      <w:rFonts w:ascii="黑体" w:hAnsi="Arial" w:eastAsia="黑体" w:cs="Arial"/>
      <w:bCs/>
      <w:sz w:val="24"/>
      <w:lang w:val="en-GB"/>
    </w:rPr>
  </w:style>
  <w:style w:type="paragraph" w:styleId="1422">
    <w:name w:val="xl26"/>
    <w:basedOn w:val="1063"/>
    <w:next w:val="1422"/>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3">
    <w:name w:val="表头"/>
    <w:basedOn w:val="1424"/>
    <w:next w:val="1423"/>
    <w:link w:val="1063"/>
    <w:qFormat/>
    <w:pPr>
      <w:jc w:val="both"/>
      <w:spacing w:before="120" w:after="60"/>
    </w:pPr>
    <w:rPr>
      <w:rFonts w:ascii="黑体" w:eastAsia="黑体"/>
      <w:b/>
    </w:rPr>
  </w:style>
  <w:style w:type="paragraph" w:styleId="1424">
    <w:name w:val="表格方字"/>
    <w:basedOn w:val="1063"/>
    <w:next w:val="1424"/>
    <w:link w:val="1063"/>
    <w:qFormat/>
    <w:pPr>
      <w:jc w:val="left"/>
      <w:spacing w:line="420" w:lineRule="atLeast"/>
    </w:pPr>
    <w:rPr>
      <w:rFonts w:ascii="Times New Roman" w:hAnsi="Times New Roman"/>
      <w:szCs w:val="20"/>
    </w:rPr>
  </w:style>
  <w:style w:type="paragraph" w:styleId="1425">
    <w:name w:val="xl37"/>
    <w:basedOn w:val="1063"/>
    <w:next w:val="1425"/>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26">
    <w:name w:val="样式 仿宋_GB2312 四号 段前: 7.8 磅 段后: 7.8 磅 行距: 1.5 倍行距"/>
    <w:basedOn w:val="1063"/>
    <w:next w:val="1426"/>
    <w:link w:val="1063"/>
    <w:qFormat/>
    <w:pPr>
      <w:ind w:firstLine="630"/>
      <w:spacing w:before="156" w:after="156" w:line="360" w:lineRule="auto"/>
    </w:pPr>
    <w:rPr>
      <w:rFonts w:ascii="Arial" w:hAnsi="Arial"/>
      <w:sz w:val="24"/>
      <w:szCs w:val="20"/>
    </w:rPr>
  </w:style>
  <w:style w:type="paragraph" w:styleId="1427">
    <w:name w:val="文头"/>
    <w:basedOn w:val="1063"/>
    <w:next w:val="1427"/>
    <w:link w:val="1063"/>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28">
    <w:name w:val="节标题"/>
    <w:basedOn w:val="1064"/>
    <w:next w:val="1428"/>
    <w:link w:val="1063"/>
    <w:qFormat/>
    <w:pPr>
      <w:jc w:val="center"/>
      <w:keepLines/>
      <w:spacing w:before="240" w:after="240" w:line="400" w:lineRule="exact"/>
    </w:pPr>
    <w:rPr>
      <w:rFonts w:ascii="宋体" w:hAnsi="宋体" w:eastAsia="宋体"/>
      <w:b/>
      <w:sz w:val="32"/>
      <w:szCs w:val="32"/>
    </w:rPr>
  </w:style>
  <w:style w:type="paragraph" w:styleId="1429">
    <w:name w:val="二级标题"/>
    <w:basedOn w:val="1063"/>
    <w:next w:val="1429"/>
    <w:link w:val="1063"/>
    <w:qFormat/>
    <w:pPr>
      <w:jc w:val="left"/>
      <w:spacing w:line="360" w:lineRule="exact"/>
      <w:outlineLvl w:val="0"/>
    </w:pPr>
    <w:rPr>
      <w:rFonts w:ascii="宋体" w:hAnsi="宋体" w:cs="Arial"/>
      <w:b/>
      <w:color w:val="ff0000"/>
      <w:szCs w:val="32"/>
      <w:lang w:val="en-GB"/>
    </w:rPr>
  </w:style>
  <w:style w:type="paragraph" w:styleId="1430">
    <w:name w:val="目录3"/>
    <w:basedOn w:val="1063"/>
    <w:next w:val="1430"/>
    <w:link w:val="1063"/>
    <w:qFormat/>
    <w:pPr>
      <w:ind w:left="454"/>
      <w:spacing w:line="420" w:lineRule="atLeast"/>
    </w:pPr>
    <w:rPr>
      <w:rFonts w:ascii="Times New Roman" w:hAnsi="Times New Roman"/>
      <w:szCs w:val="20"/>
    </w:rPr>
  </w:style>
  <w:style w:type="paragraph" w:styleId="1431">
    <w:name w:val="正文内（标注目录2）"/>
    <w:basedOn w:val="1063"/>
    <w:next w:val="1431"/>
    <w:link w:val="1063"/>
    <w:qFormat/>
    <w:pPr>
      <w:jc w:val="left"/>
      <w:keepLines/>
      <w:keepNext/>
      <w:spacing w:line="400" w:lineRule="exact"/>
      <w:outlineLvl w:val="2"/>
    </w:pPr>
    <w:rPr>
      <w:rFonts w:ascii="宋体" w:hAnsi="宋体" w:cs="宋体"/>
      <w:sz w:val="24"/>
      <w:szCs w:val="20"/>
    </w:rPr>
  </w:style>
  <w:style w:type="paragraph" w:styleId="1432">
    <w:name w:val="正文内（标注目录）"/>
    <w:basedOn w:val="1063"/>
    <w:next w:val="1432"/>
    <w:link w:val="1063"/>
    <w:qFormat/>
    <w:pPr>
      <w:jc w:val="left"/>
      <w:keepLines/>
      <w:keepNext/>
      <w:spacing w:before="240" w:line="400" w:lineRule="exact"/>
      <w:outlineLvl w:val="1"/>
    </w:pPr>
    <w:rPr>
      <w:rFonts w:ascii="宋体" w:hAnsi="宋体" w:cs="宋体"/>
      <w:b/>
      <w:sz w:val="28"/>
      <w:szCs w:val="20"/>
    </w:rPr>
  </w:style>
  <w:style w:type="paragraph" w:styleId="1433">
    <w:name w:val="Char Char Char1 Char Char Char Char Char Char Char Char Char Char Char Char Char Char Char Char Char Char Char"/>
    <w:basedOn w:val="1063"/>
    <w:next w:val="1433"/>
    <w:link w:val="1063"/>
    <w:qFormat/>
    <w:rPr>
      <w:rFonts w:ascii="Times New Roman" w:hAnsi="Times New Roman"/>
    </w:rPr>
  </w:style>
  <w:style w:type="paragraph" w:styleId="1434">
    <w:name w:val="样式 标题 1 + 黑体 三号 非加粗 居中 段前: 6 磅 段后: 6 磅 行距: 固定值 20 磅"/>
    <w:basedOn w:val="1064"/>
    <w:next w:val="1434"/>
    <w:link w:val="1063"/>
    <w:qFormat/>
    <w:pPr>
      <w:jc w:val="center"/>
      <w:keepLines/>
      <w:spacing w:before="120" w:after="120" w:line="400" w:lineRule="exact"/>
    </w:pPr>
    <w:rPr>
      <w:rFonts w:ascii="黑体" w:hAnsi="黑体" w:eastAsia="黑体" w:cs="宋体"/>
      <w:sz w:val="32"/>
    </w:rPr>
  </w:style>
  <w:style w:type="character" w:styleId="1435">
    <w:name w:val="称呼 字符2"/>
    <w:basedOn w:val="1073"/>
    <w:next w:val="1435"/>
    <w:link w:val="1063"/>
    <w:uiPriority w:val="99"/>
    <w:semiHidden/>
    <w:qFormat/>
    <w:rPr>
      <w:sz w:val="21"/>
      <w:szCs w:val="24"/>
    </w:rPr>
  </w:style>
  <w:style w:type="character" w:styleId="1436">
    <w:name w:val="正文文本 2 字符1"/>
    <w:next w:val="1436"/>
    <w:link w:val="1063"/>
    <w:uiPriority w:val="99"/>
    <w:semiHidden/>
    <w:qFormat/>
    <w:rPr>
      <w:rFonts w:eastAsia="楷体_GB2312"/>
      <w:sz w:val="26"/>
    </w:rPr>
  </w:style>
  <w:style w:type="paragraph" w:styleId="1437">
    <w:name w:val="样式 标题 2 + 宋体 五号 行距: 单倍行距"/>
    <w:basedOn w:val="1065"/>
    <w:next w:val="1437"/>
    <w:link w:val="1063"/>
    <w:qFormat/>
    <w:pPr>
      <w:ind w:left="2175" w:hanging="1275"/>
      <w:jc w:val="left"/>
      <w:spacing w:line="240" w:lineRule="auto"/>
      <w:tabs>
        <w:tab w:val="left" w:pos="2175" w:leader="none"/>
      </w:tabs>
    </w:pPr>
    <w:rPr>
      <w:rFonts w:ascii="宋体" w:hAnsi="宋体" w:eastAsia="宋体"/>
      <w:bCs/>
      <w:sz w:val="21"/>
    </w:rPr>
  </w:style>
  <w:style w:type="paragraph" w:styleId="1438">
    <w:name w:val="xl48"/>
    <w:basedOn w:val="1063"/>
    <w:next w:val="1438"/>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39">
    <w:name w:val="Char Char1 Char Char Char Char Char1 Char Char Char Char"/>
    <w:basedOn w:val="1094"/>
    <w:next w:val="1439"/>
    <w:link w:val="1063"/>
    <w:qFormat/>
    <w:rPr>
      <w:rFonts w:ascii="Tahoma" w:hAnsi="Tahoma"/>
      <w:sz w:val="20"/>
    </w:rPr>
  </w:style>
  <w:style w:type="paragraph" w:styleId="1440">
    <w:name w:val="Char Char Char1"/>
    <w:basedOn w:val="1063"/>
    <w:next w:val="1440"/>
    <w:link w:val="1063"/>
    <w:qFormat/>
    <w:pPr>
      <w:ind w:firstLine="200"/>
      <w:spacing w:line="360" w:lineRule="auto"/>
    </w:pPr>
    <w:rPr>
      <w:rFonts w:ascii="宋体" w:hAnsi="宋体" w:cs="宋体"/>
      <w:sz w:val="24"/>
    </w:rPr>
  </w:style>
  <w:style w:type="paragraph" w:styleId="1441">
    <w:name w:val="xl29"/>
    <w:basedOn w:val="1063"/>
    <w:next w:val="1441"/>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42">
    <w:name w:val="Char Char Char Char Char Char Char1"/>
    <w:basedOn w:val="1063"/>
    <w:next w:val="1442"/>
    <w:link w:val="1063"/>
    <w:qFormat/>
    <w:pPr>
      <w:ind w:firstLine="200"/>
      <w:spacing w:line="360" w:lineRule="auto"/>
    </w:pPr>
    <w:rPr>
      <w:rFonts w:ascii="Times New Roman" w:hAnsi="Times New Roman" w:eastAsia="仿宋_GB2312"/>
      <w:sz w:val="24"/>
    </w:rPr>
  </w:style>
  <w:style w:type="paragraph" w:styleId="1443">
    <w:name w:val="普通 (Web)"/>
    <w:basedOn w:val="1063"/>
    <w:next w:val="1443"/>
    <w:link w:val="1063"/>
    <w:qFormat/>
    <w:pPr>
      <w:jc w:val="left"/>
      <w:spacing w:before="100" w:beforeAutospacing="1" w:after="100" w:afterAutospacing="1"/>
      <w:widowControl/>
    </w:pPr>
    <w:rPr>
      <w:rFonts w:ascii="Arial Unicode MS" w:hAnsi="Arial Unicode MS" w:eastAsia="Arial Unicode MS" w:cs="宋体"/>
      <w:sz w:val="24"/>
    </w:rPr>
  </w:style>
  <w:style w:type="paragraph" w:styleId="1444">
    <w:name w:val="标题 4 + 左侧:  0 厘米 段前: 0 磅 段后: 0 磅 行距: 固定值 24 磅 + 黑体"/>
    <w:basedOn w:val="1063"/>
    <w:next w:val="1063"/>
    <w:link w:val="1063"/>
    <w:qFormat/>
    <w:pPr>
      <w:spacing w:line="500" w:lineRule="exact"/>
    </w:pPr>
    <w:rPr>
      <w:rFonts w:ascii="Times New Roman" w:hAnsi="Times New Roman"/>
      <w:b/>
      <w:sz w:val="24"/>
    </w:rPr>
  </w:style>
  <w:style w:type="paragraph" w:styleId="1445">
    <w:name w:val="reader-word-layer"/>
    <w:basedOn w:val="1063"/>
    <w:next w:val="1445"/>
    <w:link w:val="1063"/>
    <w:qFormat/>
    <w:pPr>
      <w:jc w:val="left"/>
      <w:spacing w:before="100" w:beforeAutospacing="1" w:after="100" w:afterAutospacing="1"/>
      <w:widowControl/>
    </w:pPr>
    <w:rPr>
      <w:rFonts w:ascii="宋体" w:hAnsi="宋体" w:cs="宋体"/>
      <w:sz w:val="24"/>
    </w:rPr>
  </w:style>
  <w:style w:type="paragraph" w:styleId="1446">
    <w:name w:val="正式文字"/>
    <w:basedOn w:val="1117"/>
    <w:next w:val="1446"/>
    <w:link w:val="1063"/>
    <w:qFormat/>
    <w:pPr>
      <w:ind w:firstLine="567"/>
      <w:spacing w:line="312" w:lineRule="auto"/>
    </w:pPr>
    <w:rPr>
      <w:rFonts w:cs="仿宋_GB2312"/>
      <w:spacing w:val="6"/>
      <w:sz w:val="28"/>
      <w:szCs w:val="21"/>
    </w:rPr>
  </w:style>
  <w:style w:type="paragraph" w:styleId="1447">
    <w:name w:val="前言、引言标题"/>
    <w:next w:val="1063"/>
    <w:link w:val="1063"/>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448">
    <w:name w:val="样式3"/>
    <w:next w:val="1448"/>
    <w:link w:val="1063"/>
    <w:qFormat/>
    <w:pPr>
      <w:jc w:val="center"/>
      <w:spacing w:line="360" w:lineRule="auto"/>
      <w:outlineLvl w:val="2"/>
    </w:pPr>
    <w:rPr>
      <w:rFonts w:ascii="Times New Roman" w:hAnsi="Times New Roman" w:eastAsia="宋体" w:cs="Times New Roman"/>
      <w:b/>
      <w:bCs/>
      <w:sz w:val="24"/>
      <w:szCs w:val="24"/>
      <w:lang w:val="en-US" w:eastAsia="zh-CN" w:bidi="ar-SA"/>
    </w:rPr>
  </w:style>
  <w:style w:type="character" w:styleId="1449">
    <w:name w:val="正文文本首行缩进 2 字符1"/>
    <w:basedOn w:val="1110"/>
    <w:next w:val="1449"/>
    <w:link w:val="1063"/>
    <w:uiPriority w:val="99"/>
    <w:semiHidden/>
    <w:qFormat/>
    <w:rPr>
      <w:rFonts w:ascii="楷体_GB2312" w:hAnsi="Times New Roman" w:eastAsia="楷体_GB2312" w:cs="Times New Roman"/>
      <w:sz w:val="21"/>
      <w:szCs w:val="24"/>
    </w:rPr>
  </w:style>
  <w:style w:type="paragraph" w:styleId="1450">
    <w:name w:val="征文"/>
    <w:basedOn w:val="1063"/>
    <w:next w:val="1450"/>
    <w:link w:val="1063"/>
    <w:qFormat/>
    <w:pPr>
      <w:jc w:val="center"/>
      <w:spacing w:line="312" w:lineRule="auto"/>
    </w:pPr>
    <w:rPr>
      <w:rFonts w:ascii="宋体" w:hAnsi="宋体"/>
      <w:szCs w:val="20"/>
    </w:rPr>
  </w:style>
  <w:style w:type="paragraph" w:styleId="1451">
    <w:name w:val="封面样式1"/>
    <w:basedOn w:val="1063"/>
    <w:next w:val="1451"/>
    <w:link w:val="1063"/>
    <w:qFormat/>
    <w:pPr>
      <w:ind w:firstLine="420"/>
      <w:spacing w:line="440" w:lineRule="exact"/>
    </w:pPr>
    <w:rPr>
      <w:rFonts w:ascii="华文细黑" w:hAnsi="华文细黑"/>
    </w:rPr>
  </w:style>
  <w:style w:type="paragraph" w:styleId="1452">
    <w:name w:val="正文文本缩进 21"/>
    <w:basedOn w:val="1063"/>
    <w:next w:val="1452"/>
    <w:link w:val="1063"/>
    <w:qFormat/>
    <w:pPr>
      <w:ind w:firstLine="855"/>
      <w:spacing w:line="360" w:lineRule="atLeast"/>
    </w:pPr>
    <w:rPr>
      <w:rFonts w:ascii="宋体" w:hAnsi="Times New Roman"/>
      <w:sz w:val="28"/>
      <w:szCs w:val="20"/>
    </w:rPr>
  </w:style>
  <w:style w:type="character" w:styleId="1453">
    <w:name w:val="HTML 预设格式 字符1"/>
    <w:next w:val="1453"/>
    <w:link w:val="1063"/>
    <w:uiPriority w:val="99"/>
    <w:semiHidden/>
    <w:qFormat/>
    <w:rPr>
      <w:rFonts w:ascii="Courier New" w:hAnsi="Courier New" w:eastAsia="楷体_GB2312" w:cs="Courier New"/>
    </w:rPr>
  </w:style>
  <w:style w:type="paragraph" w:styleId="1454">
    <w:name w:val="表格内容"/>
    <w:basedOn w:val="1105"/>
    <w:next w:val="1454"/>
    <w:link w:val="1063"/>
    <w:qFormat/>
    <w:pPr>
      <w:jc w:val="left"/>
      <w:spacing w:after="120"/>
      <w:suppressLineNumbers/>
    </w:pPr>
    <w:rPr>
      <w:rFonts w:ascii="Times New Roman" w:hAnsi="Times New Roman" w:eastAsia="宋体" w:cs="Tahoma"/>
      <w:sz w:val="24"/>
      <w:szCs w:val="24"/>
    </w:rPr>
  </w:style>
  <w:style w:type="paragraph" w:styleId="1455">
    <w:name w:val="xl44"/>
    <w:basedOn w:val="1063"/>
    <w:next w:val="1455"/>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6">
    <w:name w:val="样式 样式 目录 3 + 左侧:  4 字符1 + 左侧:  4 字符"/>
    <w:basedOn w:val="1063"/>
    <w:next w:val="1456"/>
    <w:link w:val="1063"/>
    <w:qFormat/>
    <w:pPr>
      <w:ind w:left="976"/>
      <w:spacing w:line="480" w:lineRule="exact"/>
      <w:tabs>
        <w:tab w:val="right" w:pos="9061" w:leader="dot"/>
      </w:tabs>
    </w:pPr>
    <w:rPr>
      <w:rFonts w:ascii="Times New Roman" w:hAnsi="Times New Roman" w:cs="宋体"/>
      <w:spacing w:val="2"/>
      <w:sz w:val="24"/>
      <w:szCs w:val="20"/>
    </w:rPr>
  </w:style>
  <w:style w:type="paragraph" w:styleId="1457">
    <w:name w:val="样式 小四 行距: 1.5 倍行距 首行缩进:  2 字符"/>
    <w:basedOn w:val="1063"/>
    <w:next w:val="1457"/>
    <w:link w:val="1063"/>
    <w:qFormat/>
    <w:pPr>
      <w:ind w:firstLine="440"/>
      <w:spacing w:line="360" w:lineRule="auto"/>
    </w:pPr>
    <w:rPr>
      <w:rFonts w:ascii="Times New Roman" w:hAnsi="Times New Roman" w:cs="宋体"/>
      <w:spacing w:val="8"/>
      <w:sz w:val="24"/>
      <w:szCs w:val="20"/>
    </w:rPr>
  </w:style>
  <w:style w:type="paragraph" w:styleId="1458">
    <w:name w:val="样式 样式 样式 样式 标题 2 + 宋体 五号 非加粗 黑色 + 段前: 6 磅 段后: 0 磅 行距: 单倍行距 + 段前:..."/>
    <w:basedOn w:val="1063"/>
    <w:next w:val="1458"/>
    <w:link w:val="1063"/>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59">
    <w:name w:val="xl41"/>
    <w:basedOn w:val="1063"/>
    <w:next w:val="145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0">
    <w:name w:val="目录2"/>
    <w:basedOn w:val="1063"/>
    <w:next w:val="1460"/>
    <w:link w:val="1063"/>
    <w:qFormat/>
    <w:pPr>
      <w:ind w:left="227"/>
      <w:spacing w:line="420" w:lineRule="atLeast"/>
    </w:pPr>
    <w:rPr>
      <w:rFonts w:ascii="Times New Roman" w:hAnsi="Times New Roman"/>
      <w:szCs w:val="20"/>
    </w:rPr>
  </w:style>
  <w:style w:type="paragraph" w:styleId="1461">
    <w:name w:val="段"/>
    <w:next w:val="1461"/>
    <w:link w:val="1063"/>
    <w:qFormat/>
    <w:pPr>
      <w:ind w:firstLine="200"/>
      <w:jc w:val="both"/>
    </w:pPr>
    <w:rPr>
      <w:rFonts w:ascii="宋体" w:hAnsi="Times New Roman" w:eastAsia="宋体" w:cs="Times New Roman"/>
      <w:sz w:val="21"/>
      <w:lang w:val="en-US" w:eastAsia="zh-CN" w:bidi="ar-SA"/>
    </w:rPr>
  </w:style>
  <w:style w:type="paragraph" w:styleId="1462">
    <w:name w:val="表格6"/>
    <w:basedOn w:val="1063"/>
    <w:next w:val="1462"/>
    <w:link w:val="1063"/>
    <w:qFormat/>
    <w:pPr>
      <w:ind w:left="737"/>
      <w:spacing w:line="420" w:lineRule="atLeast"/>
    </w:pPr>
    <w:rPr>
      <w:rFonts w:ascii="宋体" w:hAnsi="Times New Roman"/>
      <w:szCs w:val="20"/>
    </w:rPr>
  </w:style>
  <w:style w:type="paragraph" w:styleId="1463">
    <w:name w:val="样式 目录 2 + 左侧:  2 字符1"/>
    <w:basedOn w:val="1148"/>
    <w:next w:val="1463"/>
    <w:link w:val="1063"/>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64">
    <w:name w:val="myparagraph"/>
    <w:basedOn w:val="1063"/>
    <w:next w:val="1464"/>
    <w:link w:val="1063"/>
    <w:qFormat/>
    <w:pPr>
      <w:ind w:firstLine="480"/>
      <w:jc w:val="left"/>
      <w:spacing w:before="100" w:beforeAutospacing="1" w:after="100" w:afterAutospacing="1"/>
      <w:widowControl/>
    </w:pPr>
    <w:rPr>
      <w:rFonts w:hint="eastAsia" w:ascii="宋体" w:hAnsi="宋体"/>
      <w:sz w:val="28"/>
      <w:szCs w:val="28"/>
    </w:rPr>
  </w:style>
  <w:style w:type="paragraph" w:styleId="1465">
    <w:name w:val="xl45"/>
    <w:basedOn w:val="1063"/>
    <w:next w:val="1465"/>
    <w:link w:val="1063"/>
    <w:qFormat/>
    <w:pPr>
      <w:jc w:val="center"/>
      <w:spacing w:before="100" w:beforeAutospacing="1" w:after="100" w:afterAutospacing="1"/>
      <w:widowControl/>
    </w:pPr>
    <w:rPr>
      <w:rFonts w:hint="eastAsia" w:ascii="黑体" w:hAnsi="Arial Unicode MS" w:eastAsia="黑体"/>
      <w:b/>
      <w:bCs/>
      <w:sz w:val="32"/>
      <w:szCs w:val="32"/>
    </w:rPr>
  </w:style>
  <w:style w:type="paragraph" w:styleId="1466">
    <w:name w:val="6'"/>
    <w:basedOn w:val="1063"/>
    <w:next w:val="1466"/>
    <w:link w:val="1063"/>
    <w:qFormat/>
    <w:pPr>
      <w:jc w:val="center"/>
      <w:spacing w:line="320" w:lineRule="exact"/>
    </w:pPr>
    <w:rPr>
      <w:rFonts w:ascii="Times New Roman" w:hAnsi="Times New Roman"/>
      <w:spacing w:val="20"/>
      <w:szCs w:val="20"/>
    </w:rPr>
  </w:style>
  <w:style w:type="paragraph" w:styleId="1467">
    <w:name w:val="xl39"/>
    <w:basedOn w:val="1063"/>
    <w:next w:val="1467"/>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68">
    <w:name w:val="章标题"/>
    <w:next w:val="1063"/>
    <w:link w:val="1063"/>
    <w:qFormat/>
    <w:pPr>
      <w:numPr>
        <w:ilvl w:val="1"/>
        <w:numId w:val="5"/>
      </w:numPr>
      <w:jc w:val="both"/>
      <w:outlineLvl w:val="1"/>
    </w:pPr>
    <w:rPr>
      <w:rFonts w:ascii="黑体" w:hAnsi="Times New Roman" w:eastAsia="黑体" w:cs="Times New Roman"/>
      <w:sz w:val="21"/>
      <w:lang w:val="en-US" w:eastAsia="zh-CN" w:bidi="ar-SA"/>
    </w:rPr>
  </w:style>
  <w:style w:type="paragraph" w:styleId="1469">
    <w:name w:val="样式4"/>
    <w:next w:val="1469"/>
    <w:link w:val="1063"/>
    <w:qFormat/>
    <w:pPr>
      <w:outlineLvl w:val="3"/>
    </w:pPr>
    <w:rPr>
      <w:rFonts w:ascii="Times New Roman" w:hAnsi="Times New Roman" w:eastAsia="黑体" w:cs="Times New Roman"/>
      <w:b/>
      <w:sz w:val="21"/>
      <w:szCs w:val="21"/>
      <w:lang w:val="en-US" w:eastAsia="zh-CN" w:bidi="ar-SA"/>
    </w:rPr>
  </w:style>
  <w:style w:type="paragraph" w:styleId="1470">
    <w:name w:val="表格"/>
    <w:basedOn w:val="1063"/>
    <w:next w:val="1063"/>
    <w:link w:val="1063"/>
    <w:qFormat/>
    <w:pPr>
      <w:jc w:val="center"/>
    </w:pPr>
    <w:rPr>
      <w:rFonts w:ascii="宋体" w:hAnsi="宋体"/>
    </w:rPr>
  </w:style>
  <w:style w:type="paragraph" w:styleId="1471">
    <w:name w:val="xl42"/>
    <w:basedOn w:val="1063"/>
    <w:next w:val="1471"/>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72">
    <w:name w:val="xl46"/>
    <w:basedOn w:val="1063"/>
    <w:next w:val="1472"/>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73">
    <w:name w:val="表头文字"/>
    <w:basedOn w:val="1063"/>
    <w:next w:val="1063"/>
    <w:link w:val="1063"/>
    <w:qFormat/>
    <w:pPr>
      <w:jc w:val="center"/>
      <w:spacing w:before="100" w:after="50" w:line="440" w:lineRule="exact"/>
    </w:pPr>
    <w:rPr>
      <w:rFonts w:ascii="Times New Roman" w:hAnsi="Times New Roman" w:eastAsia="黑体"/>
      <w:b/>
      <w:sz w:val="28"/>
      <w:szCs w:val="20"/>
    </w:rPr>
  </w:style>
  <w:style w:type="paragraph" w:styleId="1474">
    <w:name w:val="xl30"/>
    <w:basedOn w:val="1063"/>
    <w:next w:val="1474"/>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75">
    <w:name w:val="xl43"/>
    <w:basedOn w:val="1063"/>
    <w:next w:val="1475"/>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76">
    <w:name w:val="Char Char Char Char Char Char"/>
    <w:basedOn w:val="1063"/>
    <w:next w:val="1476"/>
    <w:link w:val="1063"/>
    <w:qFormat/>
    <w:rPr>
      <w:rFonts w:ascii="Times New Roman" w:hAnsi="Times New Roman"/>
    </w:rPr>
  </w:style>
  <w:style w:type="paragraph" w:styleId="1477">
    <w:name w:val="Char Char Char1 Char Char Char Char Char Char Char Char Char Char Char Char Char Char Char Char Char Char Char1"/>
    <w:basedOn w:val="1063"/>
    <w:next w:val="1477"/>
    <w:link w:val="1063"/>
    <w:qFormat/>
    <w:rPr>
      <w:rFonts w:ascii="Times New Roman" w:hAnsi="Times New Roman"/>
    </w:rPr>
  </w:style>
  <w:style w:type="paragraph" w:styleId="1478">
    <w:name w:val="章标题1"/>
    <w:basedOn w:val="1064"/>
    <w:next w:val="1478"/>
    <w:link w:val="1063"/>
    <w:qFormat/>
    <w:pPr>
      <w:ind w:left="100" w:right="100"/>
      <w:jc w:val="center"/>
      <w:keepLines/>
      <w:spacing w:before="340" w:after="330" w:line="578" w:lineRule="auto"/>
    </w:pPr>
    <w:rPr>
      <w:rFonts w:ascii="宋体" w:hAnsi="宋体" w:eastAsia="宋体"/>
      <w:b/>
      <w:bCs/>
      <w:sz w:val="48"/>
      <w:szCs w:val="48"/>
    </w:rPr>
  </w:style>
  <w:style w:type="paragraph" w:styleId="1479">
    <w:name w:val="样式"/>
    <w:basedOn w:val="1063"/>
    <w:next w:val="1144"/>
    <w:link w:val="1063"/>
    <w:qFormat/>
    <w:pPr>
      <w:ind w:firstLine="564"/>
    </w:pPr>
    <w:rPr>
      <w:rFonts w:ascii="宋体" w:hAnsi="Times New Roman"/>
      <w:sz w:val="28"/>
      <w:szCs w:val="28"/>
    </w:rPr>
  </w:style>
  <w:style w:type="paragraph" w:styleId="1480">
    <w:name w:val="正正文"/>
    <w:basedOn w:val="1063"/>
    <w:next w:val="1480"/>
    <w:link w:val="1063"/>
    <w:qFormat/>
    <w:pPr>
      <w:ind w:firstLine="480"/>
      <w:spacing w:line="360" w:lineRule="auto"/>
    </w:pPr>
    <w:rPr>
      <w:rFonts w:ascii="宋体" w:hAnsi="宋体"/>
      <w:sz w:val="24"/>
    </w:rPr>
  </w:style>
  <w:style w:type="paragraph" w:styleId="1481">
    <w:name w:val="xl52"/>
    <w:basedOn w:val="1063"/>
    <w:next w:val="1481"/>
    <w:link w:val="10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82">
    <w:name w:val="正文文字2"/>
    <w:basedOn w:val="1063"/>
    <w:next w:val="1482"/>
    <w:link w:val="1063"/>
    <w:qFormat/>
    <w:pPr>
      <w:ind w:left="851"/>
      <w:spacing w:before="50" w:line="440" w:lineRule="exact"/>
    </w:pPr>
    <w:rPr>
      <w:rFonts w:ascii="Times New Roman" w:hAnsi="Times New Roman"/>
      <w:sz w:val="24"/>
      <w:szCs w:val="20"/>
    </w:rPr>
  </w:style>
  <w:style w:type="paragraph" w:styleId="1483">
    <w:name w:val="格式3"/>
    <w:basedOn w:val="1063"/>
    <w:next w:val="1483"/>
    <w:link w:val="1063"/>
    <w:qFormat/>
    <w:pPr>
      <w:ind w:left="851"/>
      <w:spacing w:line="440" w:lineRule="exact"/>
    </w:pPr>
    <w:rPr>
      <w:rFonts w:ascii="Times New Roman" w:hAnsi="Times New Roman"/>
      <w:sz w:val="24"/>
      <w:szCs w:val="20"/>
    </w:rPr>
  </w:style>
  <w:style w:type="paragraph" w:styleId="1484">
    <w:name w:val="Char111"/>
    <w:basedOn w:val="1063"/>
    <w:next w:val="1484"/>
    <w:link w:val="1063"/>
    <w:qFormat/>
    <w:rPr>
      <w:rFonts w:ascii="Times New Roman" w:hAnsi="Times New Roman"/>
    </w:rPr>
  </w:style>
  <w:style w:type="paragraph" w:styleId="1485">
    <w:name w:val="HX-报告正文"/>
    <w:basedOn w:val="1063"/>
    <w:next w:val="1485"/>
    <w:link w:val="1063"/>
    <w:qFormat/>
    <w:pPr>
      <w:ind w:firstLine="480"/>
      <w:spacing w:line="440" w:lineRule="exact"/>
    </w:pPr>
    <w:rPr>
      <w:rFonts w:ascii="Times New Roman" w:hAnsi="Times New Roman" w:eastAsia="华文中宋"/>
      <w:sz w:val="24"/>
    </w:rPr>
  </w:style>
  <w:style w:type="paragraph" w:styleId="1486">
    <w:name w:val="样式表"/>
    <w:basedOn w:val="1105"/>
    <w:next w:val="1486"/>
    <w:link w:val="1063"/>
    <w:qFormat/>
    <w:pPr>
      <w:jc w:val="center"/>
      <w:spacing w:before="60" w:after="60"/>
    </w:pPr>
    <w:rPr>
      <w:rFonts w:hint="eastAsia" w:ascii="宋体" w:hAnsi="Plotter" w:eastAsia="宋体"/>
      <w:sz w:val="24"/>
    </w:rPr>
  </w:style>
  <w:style w:type="paragraph" w:styleId="1487">
    <w:name w:val="p15"/>
    <w:basedOn w:val="1063"/>
    <w:next w:val="1487"/>
    <w:link w:val="1063"/>
    <w:qFormat/>
    <w:pPr>
      <w:jc w:val="center"/>
      <w:spacing w:line="220" w:lineRule="atLeast"/>
      <w:widowControl/>
    </w:pPr>
    <w:rPr>
      <w:rFonts w:ascii="仿宋_GB2312" w:hAnsi="宋体" w:eastAsia="仿宋_GB2312" w:cs="宋体"/>
      <w:szCs w:val="21"/>
    </w:rPr>
  </w:style>
  <w:style w:type="paragraph" w:styleId="1488">
    <w:name w:val="表名A"/>
    <w:basedOn w:val="1063"/>
    <w:next w:val="1488"/>
    <w:link w:val="1063"/>
    <w:qFormat/>
    <w:pPr>
      <w:jc w:val="center"/>
      <w:widowControl/>
      <w:tabs>
        <w:tab w:val="left" w:pos="0" w:leader="none"/>
      </w:tabs>
    </w:pPr>
    <w:rPr>
      <w:rFonts w:ascii="Times New Roman" w:hAnsi="Times New Roman"/>
      <w:b/>
      <w:szCs w:val="20"/>
    </w:rPr>
  </w:style>
  <w:style w:type="paragraph" w:styleId="1489">
    <w:name w:val="xl51"/>
    <w:basedOn w:val="1063"/>
    <w:next w:val="148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90">
    <w:name w:val="正文文本缩进 3 字符1"/>
    <w:next w:val="1490"/>
    <w:link w:val="1063"/>
    <w:uiPriority w:val="99"/>
    <w:semiHidden/>
    <w:qFormat/>
    <w:rPr>
      <w:rFonts w:eastAsia="楷体_GB2312"/>
      <w:sz w:val="16"/>
      <w:szCs w:val="16"/>
    </w:rPr>
  </w:style>
  <w:style w:type="paragraph" w:styleId="1491">
    <w:name w:val="Char Char Char Char Char Char Char Char Char1 Char Char Char Char Char Char Char Char Char Char Char Char Char Char Char Char"/>
    <w:basedOn w:val="1064"/>
    <w:next w:val="1491"/>
    <w:link w:val="1063"/>
    <w:qFormat/>
    <w:pPr>
      <w:keepLines/>
      <w:spacing w:before="240" w:after="240" w:line="348" w:lineRule="auto"/>
    </w:pPr>
    <w:rPr>
      <w:rFonts w:ascii="Tahoma" w:hAnsi="Tahoma" w:eastAsia="宋体"/>
      <w:sz w:val="24"/>
    </w:rPr>
  </w:style>
  <w:style w:type="paragraph" w:styleId="1492">
    <w:name w:val="目录1"/>
    <w:basedOn w:val="1063"/>
    <w:next w:val="1492"/>
    <w:link w:val="1063"/>
    <w:qFormat/>
    <w:pPr>
      <w:spacing w:line="420" w:lineRule="atLeast"/>
    </w:pPr>
    <w:rPr>
      <w:rFonts w:ascii="Times New Roman" w:hAnsi="Times New Roman" w:eastAsia="黑体"/>
      <w:b/>
      <w:szCs w:val="20"/>
    </w:rPr>
  </w:style>
  <w:style w:type="character" w:styleId="1493">
    <w:name w:val="脚注文本 字符2"/>
    <w:basedOn w:val="1073"/>
    <w:next w:val="1493"/>
    <w:link w:val="1063"/>
    <w:uiPriority w:val="99"/>
    <w:semiHidden/>
    <w:qFormat/>
    <w:rPr>
      <w:sz w:val="18"/>
      <w:szCs w:val="18"/>
    </w:rPr>
  </w:style>
  <w:style w:type="paragraph" w:styleId="1494">
    <w:name w:val="xl34"/>
    <w:basedOn w:val="1063"/>
    <w:next w:val="1494"/>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95">
    <w:name w:val="xl31"/>
    <w:basedOn w:val="1063"/>
    <w:next w:val="1495"/>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6">
    <w:name w:val="af15hichaf0dbchf15cgrid"/>
    <w:next w:val="1496"/>
    <w:link w:val="1063"/>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497">
    <w:name w:val="标题 5 + (西文) Arial Narrow"/>
    <w:basedOn w:val="1067"/>
    <w:next w:val="1497"/>
    <w:link w:val="1063"/>
    <w:qFormat/>
    <w:pPr>
      <w:jc w:val="center"/>
      <w:spacing w:line="360" w:lineRule="auto"/>
    </w:pPr>
    <w:rPr>
      <w:rFonts w:ascii="Arial Narrow" w:hAnsi="Arial Narrow" w:eastAsia="宋体"/>
    </w:rPr>
  </w:style>
  <w:style w:type="paragraph" w:styleId="1498">
    <w:name w:val="正文文本 21"/>
    <w:basedOn w:val="1063"/>
    <w:next w:val="1498"/>
    <w:link w:val="1063"/>
    <w:qFormat/>
    <w:pPr>
      <w:ind w:firstLine="525"/>
      <w:spacing w:line="360" w:lineRule="atLeast"/>
    </w:pPr>
    <w:rPr>
      <w:rFonts w:ascii="宋体" w:hAnsi="Times New Roman"/>
      <w:sz w:val="28"/>
      <w:szCs w:val="20"/>
    </w:rPr>
  </w:style>
  <w:style w:type="paragraph" w:styleId="1499">
    <w:name w:val="标题 1 +"/>
    <w:basedOn w:val="1064"/>
    <w:next w:val="1063"/>
    <w:link w:val="1063"/>
    <w:qFormat/>
    <w:pPr>
      <w:jc w:val="center"/>
      <w:keepLines/>
      <w:spacing w:line="600" w:lineRule="auto"/>
    </w:pPr>
    <w:rPr>
      <w:rFonts w:ascii="Times New Roman" w:eastAsia="黑体"/>
      <w:b/>
      <w:bCs/>
      <w:sz w:val="32"/>
      <w:szCs w:val="32"/>
    </w:rPr>
  </w:style>
  <w:style w:type="paragraph" w:styleId="1500">
    <w:name w:val="格式10"/>
    <w:basedOn w:val="1063"/>
    <w:next w:val="1500"/>
    <w:link w:val="1063"/>
    <w:qFormat/>
    <w:pPr>
      <w:ind w:left="480"/>
      <w:spacing w:line="360" w:lineRule="exact"/>
    </w:pPr>
    <w:rPr>
      <w:rFonts w:ascii="Times New Roman" w:hAnsi="Times New Roman"/>
      <w:sz w:val="24"/>
    </w:rPr>
  </w:style>
  <w:style w:type="paragraph" w:styleId="1501">
    <w:name w:val="表格2"/>
    <w:basedOn w:val="1063"/>
    <w:next w:val="1501"/>
    <w:link w:val="1063"/>
    <w:qFormat/>
    <w:pPr>
      <w:ind w:left="284" w:firstLine="454"/>
      <w:spacing w:line="420" w:lineRule="atLeast"/>
    </w:pPr>
    <w:rPr>
      <w:rFonts w:ascii="Times New Roman" w:hAnsi="Times New Roman"/>
      <w:szCs w:val="20"/>
    </w:rPr>
  </w:style>
  <w:style w:type="paragraph" w:styleId="1502">
    <w:name w:val="样式 宋体 小四 首行缩进:  0.99 厘米 行距: 固定值 30 磅"/>
    <w:basedOn w:val="1063"/>
    <w:next w:val="1502"/>
    <w:link w:val="1063"/>
    <w:qFormat/>
    <w:pPr>
      <w:ind w:firstLine="560"/>
      <w:spacing w:line="600" w:lineRule="exact"/>
    </w:pPr>
    <w:rPr>
      <w:rFonts w:ascii="宋体" w:hAnsi="宋体" w:cs="宋体"/>
      <w:sz w:val="28"/>
      <w:szCs w:val="20"/>
    </w:rPr>
  </w:style>
  <w:style w:type="paragraph" w:styleId="1503">
    <w:name w:val="标题 31"/>
    <w:basedOn w:val="1063"/>
    <w:next w:val="1504"/>
    <w:link w:val="1063"/>
    <w:uiPriority w:val="1"/>
    <w:qFormat/>
    <w:pPr>
      <w:ind w:left="100"/>
      <w:jc w:val="left"/>
      <w:outlineLvl w:val="3"/>
    </w:pPr>
    <w:rPr>
      <w:rFonts w:ascii="微软雅黑" w:hAnsi="微软雅黑" w:eastAsia="微软雅黑"/>
      <w:b/>
      <w:bCs/>
      <w:sz w:val="32"/>
      <w:szCs w:val="32"/>
      <w:lang w:eastAsia="en-US"/>
    </w:rPr>
  </w:style>
  <w:style w:type="paragraph" w:styleId="1504">
    <w:name w:val="正文缩进11"/>
    <w:basedOn w:val="1063"/>
    <w:next w:val="1063"/>
    <w:link w:val="1063"/>
    <w:unhideWhenUsed/>
    <w:qFormat/>
    <w:pPr>
      <w:ind w:firstLine="420"/>
      <w:jc w:val="left"/>
    </w:pPr>
    <w:rPr>
      <w:sz w:val="24"/>
    </w:rPr>
  </w:style>
  <w:style w:type="paragraph" w:styleId="1505">
    <w:name w:val="TOC 标题2"/>
    <w:basedOn w:val="1064"/>
    <w:next w:val="1063"/>
    <w:link w:val="1063"/>
    <w:uiPriority w:val="39"/>
    <w:qFormat/>
    <w:pPr>
      <w:jc w:val="left"/>
      <w:keepLines/>
      <w:spacing w:before="480" w:line="276" w:lineRule="auto"/>
      <w:widowControl/>
      <w:outlineLvl w:val="9"/>
    </w:pPr>
    <w:rPr>
      <w:rFonts w:ascii="Cambria" w:hAnsi="Cambria" w:eastAsia="宋体"/>
      <w:b/>
      <w:bCs/>
      <w:color w:val="365f91"/>
      <w:szCs w:val="28"/>
    </w:rPr>
  </w:style>
  <w:style w:type="paragraph" w:styleId="1506">
    <w:name w:val="新表"/>
    <w:basedOn w:val="1063"/>
    <w:next w:val="1506"/>
    <w:link w:val="1063"/>
    <w:qFormat/>
    <w:pPr>
      <w:jc w:val="center"/>
      <w:spacing w:before="60" w:after="60"/>
    </w:pPr>
    <w:rPr>
      <w:rFonts w:ascii="宋体" w:hAnsi="宋体"/>
      <w:spacing w:val="6"/>
      <w:sz w:val="24"/>
    </w:rPr>
  </w:style>
  <w:style w:type="paragraph" w:styleId="1507">
    <w:name w:val="应用条款文字"/>
    <w:basedOn w:val="1063"/>
    <w:next w:val="1063"/>
    <w:link w:val="1063"/>
    <w:qFormat/>
    <w:pPr>
      <w:spacing w:line="460" w:lineRule="atLeast"/>
    </w:pPr>
    <w:rPr>
      <w:rFonts w:ascii="Times New Roman" w:hAnsi="Times New Roman" w:cs="宋体"/>
      <w:sz w:val="24"/>
    </w:rPr>
  </w:style>
  <w:style w:type="paragraph" w:styleId="1508">
    <w:name w:val="封面样式3"/>
    <w:basedOn w:val="1063"/>
    <w:next w:val="1508"/>
    <w:link w:val="1063"/>
    <w:qFormat/>
    <w:pPr>
      <w:ind w:firstLine="420"/>
      <w:spacing w:line="440" w:lineRule="exact"/>
    </w:pPr>
    <w:rPr>
      <w:rFonts w:ascii="华文细黑" w:hAnsi="华文细黑"/>
    </w:rPr>
  </w:style>
  <w:style w:type="paragraph" w:styleId="1509">
    <w:name w:val="Char Char Char Char1"/>
    <w:basedOn w:val="1063"/>
    <w:next w:val="1509"/>
    <w:link w:val="1063"/>
    <w:qFormat/>
    <w:pPr>
      <w:spacing w:line="360" w:lineRule="auto"/>
      <w:tabs>
        <w:tab w:val="left" w:pos="360" w:leader="none"/>
      </w:tabs>
    </w:pPr>
    <w:rPr>
      <w:rFonts w:ascii="Times New Roman" w:hAnsi="Times New Roman" w:eastAsia="仿宋_GB2312" w:cs="宋体"/>
      <w:sz w:val="24"/>
    </w:rPr>
  </w:style>
  <w:style w:type="paragraph" w:styleId="1510">
    <w:name w:val="三级条标题"/>
    <w:basedOn w:val="1511"/>
    <w:next w:val="1063"/>
    <w:link w:val="1063"/>
    <w:qFormat/>
    <w:pPr>
      <w:numPr>
        <w:ilvl w:val="4"/>
      </w:numPr>
      <w:outlineLvl w:val="4"/>
    </w:pPr>
  </w:style>
  <w:style w:type="paragraph" w:styleId="1511">
    <w:name w:val="二级条标题"/>
    <w:basedOn w:val="1512"/>
    <w:next w:val="1063"/>
    <w:link w:val="1063"/>
    <w:qFormat/>
    <w:pPr>
      <w:numPr>
        <w:ilvl w:val="3"/>
      </w:numPr>
      <w:outlineLvl w:val="3"/>
    </w:pPr>
  </w:style>
  <w:style w:type="paragraph" w:styleId="1512">
    <w:name w:val="一级条标题"/>
    <w:next w:val="1063"/>
    <w:link w:val="1063"/>
    <w:qFormat/>
    <w:pPr>
      <w:numPr>
        <w:ilvl w:val="2"/>
        <w:numId w:val="5"/>
      </w:numPr>
      <w:outlineLvl w:val="2"/>
    </w:pPr>
    <w:rPr>
      <w:rFonts w:ascii="Times New Roman" w:hAnsi="Times New Roman" w:eastAsia="黑体" w:cs="Times New Roman"/>
      <w:sz w:val="21"/>
      <w:lang w:val="en-US" w:eastAsia="zh-CN" w:bidi="ar-SA"/>
    </w:rPr>
  </w:style>
  <w:style w:type="paragraph" w:styleId="1513">
    <w:name w:val="xl35"/>
    <w:basedOn w:val="1063"/>
    <w:next w:val="1513"/>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4">
    <w:name w:val="font7"/>
    <w:basedOn w:val="1063"/>
    <w:next w:val="1514"/>
    <w:link w:val="1063"/>
    <w:qFormat/>
    <w:pPr>
      <w:jc w:val="left"/>
      <w:spacing w:before="100" w:beforeAutospacing="1" w:after="100" w:afterAutospacing="1"/>
      <w:widowControl/>
    </w:pPr>
    <w:rPr>
      <w:rFonts w:hint="eastAsia" w:ascii="宋体" w:hAnsi="宋体"/>
      <w:color w:val="ff0000"/>
      <w:sz w:val="20"/>
      <w:szCs w:val="20"/>
    </w:rPr>
  </w:style>
  <w:style w:type="paragraph" w:styleId="1515">
    <w:name w:val="节内标题样式2"/>
    <w:basedOn w:val="1301"/>
    <w:next w:val="1515"/>
    <w:link w:val="1063"/>
    <w:qFormat/>
    <w:pPr>
      <w:spacing w:before="120"/>
    </w:pPr>
    <w:rPr>
      <w:rFonts w:ascii="宋体" w:hAnsi="宋体"/>
      <w:b/>
      <w:sz w:val="24"/>
      <w:szCs w:val="24"/>
    </w:rPr>
  </w:style>
  <w:style w:type="paragraph" w:styleId="1516">
    <w:name w:val="xl36"/>
    <w:basedOn w:val="1063"/>
    <w:next w:val="1516"/>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17">
    <w:name w:val="默认段落字体 Para Char Char Char Char Char Char Char Char Char Char Char Char Char Char Char Char Char Char Char"/>
    <w:basedOn w:val="1063"/>
    <w:next w:val="1517"/>
    <w:link w:val="1063"/>
    <w:qFormat/>
    <w:rPr>
      <w:rFonts w:ascii="Times New Roman" w:hAnsi="Times New Roman"/>
    </w:rPr>
  </w:style>
  <w:style w:type="paragraph" w:styleId="1518">
    <w:name w:val="Char1 Char Char Char 字元 Char Char 字元 Char 字元 Char1 Char Char Char"/>
    <w:basedOn w:val="1063"/>
    <w:next w:val="1518"/>
    <w:link w:val="1063"/>
    <w:qFormat/>
    <w:rPr>
      <w:rFonts w:ascii="Times New Roman" w:hAnsi="Times New Roman"/>
      <w:szCs w:val="20"/>
    </w:rPr>
  </w:style>
  <w:style w:type="paragraph" w:styleId="1519">
    <w:name w:val="正文2"/>
    <w:basedOn w:val="1063"/>
    <w:next w:val="1519"/>
    <w:link w:val="1063"/>
    <w:qFormat/>
    <w:pPr>
      <w:spacing w:line="420" w:lineRule="atLeast"/>
    </w:pPr>
    <w:rPr>
      <w:rFonts w:ascii="Times New Roman" w:hAnsi="Times New Roman"/>
      <w:szCs w:val="20"/>
    </w:rPr>
  </w:style>
  <w:style w:type="paragraph" w:styleId="1520">
    <w:name w:val="字元 字元1"/>
    <w:basedOn w:val="1063"/>
    <w:next w:val="1520"/>
    <w:link w:val="1063"/>
    <w:qFormat/>
    <w:rPr>
      <w:rFonts w:ascii="Times New Roman" w:hAnsi="Times New Roman"/>
      <w:sz w:val="24"/>
    </w:rPr>
  </w:style>
  <w:style w:type="paragraph" w:styleId="1521">
    <w:name w:val="Char Char Char1 Char"/>
    <w:basedOn w:val="1063"/>
    <w:next w:val="1521"/>
    <w:link w:val="1063"/>
    <w:qFormat/>
    <w:rPr>
      <w:rFonts w:ascii="Times New Roman" w:hAnsi="Times New Roman"/>
    </w:rPr>
  </w:style>
  <w:style w:type="paragraph" w:styleId="1522">
    <w:name w:val="表格文字居中"/>
    <w:basedOn w:val="1063"/>
    <w:next w:val="1063"/>
    <w:link w:val="1063"/>
    <w:qFormat/>
    <w:pPr>
      <w:jc w:val="center"/>
      <w:spacing w:line="360" w:lineRule="auto"/>
      <w:tabs>
        <w:tab w:val="left" w:pos="720" w:leader="none"/>
        <w:tab w:val="left" w:pos="900" w:leader="none"/>
      </w:tabs>
    </w:pPr>
    <w:rPr>
      <w:rFonts w:ascii="宋体" w:hAnsi="Arial"/>
      <w:sz w:val="18"/>
      <w:szCs w:val="20"/>
    </w:rPr>
  </w:style>
  <w:style w:type="paragraph" w:styleId="1523">
    <w:name w:val="xl40"/>
    <w:basedOn w:val="1063"/>
    <w:next w:val="1523"/>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24">
    <w:name w:val="表1"/>
    <w:basedOn w:val="1063"/>
    <w:next w:val="1524"/>
    <w:link w:val="1063"/>
    <w:qFormat/>
    <w:pPr>
      <w:spacing w:before="200" w:line="320" w:lineRule="atLeast"/>
      <w:tabs>
        <w:tab w:val="left" w:pos="851" w:leader="none"/>
      </w:tabs>
    </w:pPr>
    <w:rPr>
      <w:rFonts w:ascii="Times New Roman" w:hAnsi="Times New Roman"/>
      <w:sz w:val="24"/>
      <w:szCs w:val="20"/>
    </w:rPr>
  </w:style>
  <w:style w:type="paragraph" w:styleId="1525">
    <w:name w:val="格式4"/>
    <w:basedOn w:val="1063"/>
    <w:next w:val="1525"/>
    <w:link w:val="1063"/>
    <w:qFormat/>
    <w:pPr>
      <w:ind w:left="990" w:hanging="360"/>
      <w:spacing w:line="420" w:lineRule="exact"/>
    </w:pPr>
    <w:rPr>
      <w:rFonts w:ascii="宋体" w:hAnsi="宋体"/>
      <w:color w:val="000000"/>
      <w:sz w:val="24"/>
    </w:rPr>
  </w:style>
  <w:style w:type="paragraph" w:styleId="1526">
    <w:name w:val="纯文本2"/>
    <w:basedOn w:val="1063"/>
    <w:next w:val="1526"/>
    <w:link w:val="1063"/>
    <w:qFormat/>
    <w:rPr>
      <w:rFonts w:ascii="宋体" w:hAnsi="Times New Roman"/>
      <w:sz w:val="28"/>
      <w:szCs w:val="20"/>
    </w:rPr>
  </w:style>
  <w:style w:type="paragraph" w:styleId="1527">
    <w:name w:val="表格3"/>
    <w:basedOn w:val="1063"/>
    <w:next w:val="1527"/>
    <w:link w:val="1063"/>
    <w:qFormat/>
    <w:pPr>
      <w:spacing w:line="420" w:lineRule="atLeast"/>
    </w:pPr>
    <w:rPr>
      <w:rFonts w:ascii="Times New Roman" w:hAnsi="Times New Roman" w:eastAsia="楷体"/>
      <w:szCs w:val="20"/>
    </w:rPr>
  </w:style>
  <w:style w:type="paragraph" w:styleId="1528">
    <w:name w:val="xl38"/>
    <w:basedOn w:val="1063"/>
    <w:next w:val="1528"/>
    <w:link w:val="1063"/>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29">
    <w:name w:val="Char Char Char1 Char1"/>
    <w:basedOn w:val="1065"/>
    <w:next w:val="1063"/>
    <w:link w:val="1063"/>
    <w:qFormat/>
    <w:pPr>
      <w:jc w:val="left"/>
      <w:spacing w:before="120" w:after="120" w:line="240" w:lineRule="auto"/>
    </w:pPr>
    <w:rPr>
      <w:rFonts w:eastAsia="黑体"/>
      <w:sz w:val="32"/>
    </w:rPr>
  </w:style>
  <w:style w:type="paragraph" w:styleId="1530">
    <w:name w:val="默认段落字体 Para Char"/>
    <w:basedOn w:val="1063"/>
    <w:next w:val="1530"/>
    <w:link w:val="1063"/>
    <w:qFormat/>
    <w:pPr>
      <w:ind w:firstLine="200"/>
      <w:spacing w:line="360" w:lineRule="auto"/>
    </w:pPr>
    <w:rPr>
      <w:rFonts w:ascii="宋体" w:hAnsi="宋体" w:cs="宋体"/>
      <w:sz w:val="24"/>
    </w:rPr>
  </w:style>
  <w:style w:type="paragraph" w:styleId="1531">
    <w:name w:val="Preformatted"/>
    <w:basedOn w:val="1063"/>
    <w:next w:val="1531"/>
    <w:link w:val="106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32">
    <w:name w:val="xl53"/>
    <w:basedOn w:val="1063"/>
    <w:next w:val="1532"/>
    <w:link w:val="106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33">
    <w:name w:val="Char Char Char Char Char Char Char"/>
    <w:basedOn w:val="1063"/>
    <w:next w:val="1533"/>
    <w:link w:val="1063"/>
    <w:qFormat/>
    <w:rPr>
      <w:rFonts w:ascii="Times New Roman" w:hAnsi="Times New Roman"/>
      <w:sz w:val="28"/>
      <w:szCs w:val="20"/>
    </w:rPr>
  </w:style>
  <w:style w:type="paragraph" w:styleId="1534">
    <w:name w:val="强调文字"/>
    <w:basedOn w:val="1063"/>
    <w:next w:val="1534"/>
    <w:link w:val="1063"/>
    <w:qFormat/>
    <w:pPr>
      <w:ind w:firstLine="480"/>
      <w:spacing w:line="440" w:lineRule="exact"/>
    </w:pPr>
    <w:rPr>
      <w:rFonts w:ascii="华文细黑" w:hAnsi="华文细黑" w:eastAsia="黑体" w:cs="Arial"/>
      <w:color w:val="800000"/>
      <w:sz w:val="24"/>
      <w:szCs w:val="28"/>
    </w:rPr>
  </w:style>
  <w:style w:type="paragraph" w:styleId="1535">
    <w:name w:val="格式３"/>
    <w:basedOn w:val="1063"/>
    <w:next w:val="1535"/>
    <w:link w:val="1063"/>
    <w:qFormat/>
    <w:pPr>
      <w:ind w:left="600" w:hanging="600"/>
      <w:spacing w:line="420" w:lineRule="exact"/>
    </w:pPr>
    <w:rPr>
      <w:rFonts w:ascii="宋体" w:hAnsi="宋体"/>
      <w:color w:val="000000"/>
      <w:sz w:val="24"/>
      <w:szCs w:val="20"/>
    </w:rPr>
  </w:style>
  <w:style w:type="paragraph" w:styleId="1536">
    <w:name w:val="Outokumpu Normal"/>
    <w:basedOn w:val="1063"/>
    <w:next w:val="1536"/>
    <w:link w:val="1063"/>
    <w:qFormat/>
    <w:pPr>
      <w:ind w:left="1134"/>
      <w:jc w:val="left"/>
      <w:widowControl/>
    </w:pPr>
    <w:rPr>
      <w:rFonts w:ascii="Arial" w:hAnsi="Arial"/>
      <w:sz w:val="22"/>
      <w:szCs w:val="22"/>
      <w:lang w:eastAsia="fi-FI"/>
    </w:rPr>
  </w:style>
  <w:style w:type="paragraph" w:styleId="1537">
    <w:name w:val="表文C"/>
    <w:basedOn w:val="1063"/>
    <w:next w:val="1537"/>
    <w:link w:val="1063"/>
    <w:qFormat/>
    <w:pPr>
      <w:jc w:val="center"/>
      <w:widowControl/>
      <w:tabs>
        <w:tab w:val="left" w:pos="0" w:leader="none"/>
      </w:tabs>
    </w:pPr>
    <w:rPr>
      <w:rFonts w:ascii="Times New Roman" w:hAnsi="Times New Roman"/>
      <w:szCs w:val="20"/>
    </w:rPr>
  </w:style>
  <w:style w:type="paragraph" w:styleId="1538">
    <w:name w:val="xl28"/>
    <w:basedOn w:val="1063"/>
    <w:next w:val="1538"/>
    <w:link w:val="1063"/>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39">
    <w:name w:val="xl32"/>
    <w:basedOn w:val="1063"/>
    <w:next w:val="153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40">
    <w:name w:val="xl50"/>
    <w:basedOn w:val="1063"/>
    <w:next w:val="1540"/>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41">
    <w:name w:val="落款"/>
    <w:basedOn w:val="1063"/>
    <w:next w:val="1541"/>
    <w:link w:val="1063"/>
    <w:qFormat/>
    <w:pPr>
      <w:ind w:firstLine="420"/>
      <w:spacing w:line="440" w:lineRule="exact"/>
    </w:pPr>
    <w:rPr>
      <w:rFonts w:ascii="华文细黑" w:hAnsi="华文细黑"/>
    </w:rPr>
  </w:style>
  <w:style w:type="paragraph" w:styleId="1542">
    <w:name w:val="目录文字"/>
    <w:basedOn w:val="1063"/>
    <w:next w:val="1542"/>
    <w:link w:val="1063"/>
    <w:qFormat/>
    <w:pPr>
      <w:jc w:val="left"/>
      <w:spacing w:line="480" w:lineRule="auto"/>
      <w:widowControl/>
    </w:pPr>
    <w:rPr>
      <w:rFonts w:ascii="宋体" w:hAnsi="宋体"/>
      <w:sz w:val="24"/>
      <w:szCs w:val="20"/>
    </w:rPr>
  </w:style>
  <w:style w:type="paragraph" w:styleId="1543">
    <w:name w:val="xl25"/>
    <w:basedOn w:val="1063"/>
    <w:next w:val="1543"/>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44">
    <w:name w:val="表格1"/>
    <w:basedOn w:val="1063"/>
    <w:next w:val="1544"/>
    <w:link w:val="1063"/>
    <w:qFormat/>
    <w:pPr>
      <w:ind w:left="284"/>
      <w:spacing w:line="420" w:lineRule="atLeast"/>
    </w:pPr>
    <w:rPr>
      <w:rFonts w:ascii="Times New Roman" w:hAnsi="Times New Roman"/>
      <w:szCs w:val="20"/>
    </w:rPr>
  </w:style>
  <w:style w:type="paragraph" w:styleId="1545">
    <w:name w:val="Char Char1 Char Char Char Char"/>
    <w:basedOn w:val="1063"/>
    <w:next w:val="1545"/>
    <w:link w:val="1063"/>
    <w:qFormat/>
    <w:rPr>
      <w:rFonts w:ascii="Times New Roman" w:hAnsi="Times New Roman"/>
    </w:rPr>
  </w:style>
  <w:style w:type="paragraph" w:styleId="1546">
    <w:name w:val="p16"/>
    <w:basedOn w:val="1063"/>
    <w:next w:val="1546"/>
    <w:link w:val="1063"/>
    <w:qFormat/>
    <w:pPr>
      <w:jc w:val="left"/>
      <w:widowControl/>
    </w:pPr>
    <w:rPr>
      <w:rFonts w:ascii="Times New Roman" w:hAnsi="Times New Roman"/>
      <w:szCs w:val="21"/>
    </w:rPr>
  </w:style>
  <w:style w:type="paragraph" w:styleId="1547">
    <w:name w:val="正文A"/>
    <w:next w:val="1547"/>
    <w:link w:val="1063"/>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548">
    <w:name w:val="强调文字2"/>
    <w:basedOn w:val="1534"/>
    <w:next w:val="1548"/>
    <w:link w:val="1063"/>
    <w:qFormat/>
  </w:style>
  <w:style w:type="paragraph" w:styleId="1549">
    <w:name w:val="xl33"/>
    <w:basedOn w:val="1063"/>
    <w:next w:val="154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50">
    <w:name w:val="Char Char1 Char Char Char Char Char Char Char Char Char Char Char Char Char Char Char"/>
    <w:basedOn w:val="1063"/>
    <w:next w:val="1550"/>
    <w:link w:val="1063"/>
    <w:qFormat/>
    <w:pPr>
      <w:jc w:val="left"/>
      <w:spacing w:after="160" w:line="240" w:lineRule="exact"/>
      <w:widowControl/>
    </w:pPr>
    <w:rPr>
      <w:rFonts w:ascii="Verdana" w:hAnsi="Verdana"/>
      <w:sz w:val="20"/>
      <w:szCs w:val="20"/>
      <w:lang w:eastAsia="en-US"/>
    </w:rPr>
  </w:style>
  <w:style w:type="paragraph" w:styleId="1551">
    <w:name w:val="格式2"/>
    <w:next w:val="1551"/>
    <w:link w:val="1063"/>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552">
    <w:name w:val="三级条标题1"/>
    <w:basedOn w:val="1063"/>
    <w:next w:val="1063"/>
    <w:link w:val="1063"/>
    <w:qFormat/>
    <w:pPr>
      <w:ind w:left="900"/>
      <w:jc w:val="left"/>
      <w:widowControl/>
      <w:outlineLvl w:val="4"/>
    </w:pPr>
    <w:rPr>
      <w:rFonts w:ascii="Times New Roman" w:hAnsi="Times New Roman" w:eastAsia="黑体"/>
      <w:szCs w:val="20"/>
    </w:rPr>
  </w:style>
  <w:style w:type="paragraph" w:styleId="1553">
    <w:name w:val="Char Char Char Char Char Char Char Char Char Char Char Char Char Char Char Char Char Char Char Char Char Char Char Char Char"/>
    <w:basedOn w:val="1063"/>
    <w:next w:val="1553"/>
    <w:link w:val="1063"/>
    <w:qFormat/>
    <w:rPr>
      <w:rFonts w:ascii="Times New Roman" w:hAnsi="Times New Roman"/>
    </w:rPr>
  </w:style>
  <w:style w:type="paragraph" w:styleId="1554">
    <w:name w:val="节内标题样式"/>
    <w:basedOn w:val="1064"/>
    <w:next w:val="1554"/>
    <w:link w:val="1063"/>
    <w:qFormat/>
    <w:pPr>
      <w:jc w:val="center"/>
      <w:keepLines/>
      <w:spacing w:before="240" w:after="240" w:line="400" w:lineRule="exact"/>
    </w:pPr>
    <w:rPr>
      <w:rFonts w:ascii="宋体" w:hAnsi="宋体" w:eastAsia="宋体"/>
      <w:b/>
      <w:sz w:val="32"/>
      <w:szCs w:val="32"/>
    </w:rPr>
  </w:style>
  <w:style w:type="paragraph" w:styleId="1555">
    <w:name w:val="表、图签"/>
    <w:basedOn w:val="1063"/>
    <w:next w:val="1555"/>
    <w:link w:val="1063"/>
    <w:qFormat/>
    <w:pPr>
      <w:jc w:val="center"/>
      <w:spacing w:line="360" w:lineRule="auto"/>
    </w:pPr>
    <w:rPr>
      <w:rFonts w:ascii="黑体" w:hAnsi="Arial" w:eastAsia="黑体" w:cs="Arial"/>
      <w:bCs/>
      <w:sz w:val="24"/>
      <w:szCs w:val="32"/>
    </w:rPr>
  </w:style>
  <w:style w:type="paragraph" w:styleId="1556">
    <w:name w:val="默认段落字体 Para Char Char Char Char"/>
    <w:basedOn w:val="1063"/>
    <w:next w:val="1556"/>
    <w:link w:val="1063"/>
    <w:qFormat/>
    <w:rPr>
      <w:rFonts w:ascii="Times New Roman" w:hAnsi="Times New Roman"/>
    </w:rPr>
  </w:style>
  <w:style w:type="paragraph" w:styleId="1557">
    <w:name w:val="Char11"/>
    <w:basedOn w:val="1063"/>
    <w:next w:val="1557"/>
    <w:link w:val="1063"/>
    <w:qFormat/>
    <w:pPr>
      <w:jc w:val="left"/>
      <w:spacing w:after="160" w:line="240" w:lineRule="exact"/>
      <w:widowControl/>
    </w:pPr>
    <w:rPr>
      <w:rFonts w:ascii="Verdana" w:hAnsi="Verdana"/>
      <w:sz w:val="20"/>
      <w:szCs w:val="20"/>
      <w:lang w:eastAsia="en-US"/>
    </w:rPr>
  </w:style>
  <w:style w:type="paragraph" w:styleId="1558">
    <w:name w:val="标题一"/>
    <w:basedOn w:val="1064"/>
    <w:next w:val="1558"/>
    <w:link w:val="1063"/>
    <w:qFormat/>
    <w:pPr>
      <w:ind w:left="454"/>
      <w:jc w:val="center"/>
      <w:keepLines/>
      <w:keepNext w:val="0"/>
    </w:pPr>
    <w:rPr>
      <w:rFonts w:ascii="Times New Roman" w:eastAsia="宋体"/>
      <w:b/>
      <w:bCs/>
      <w:sz w:val="44"/>
      <w:szCs w:val="44"/>
    </w:rPr>
  </w:style>
  <w:style w:type="paragraph" w:styleId="1559">
    <w:name w:val="Char Char Char Char Char Char Char2"/>
    <w:basedOn w:val="1063"/>
    <w:next w:val="1559"/>
    <w:link w:val="1063"/>
    <w:semiHidden/>
    <w:qFormat/>
    <w:pPr>
      <w:jc w:val="left"/>
      <w:spacing w:after="160" w:line="240" w:lineRule="exact"/>
      <w:widowControl/>
    </w:pPr>
    <w:rPr>
      <w:rFonts w:ascii="Tahoma" w:hAnsi="Tahoma"/>
      <w:sz w:val="24"/>
      <w:lang w:eastAsia="en-US"/>
    </w:rPr>
  </w:style>
  <w:style w:type="paragraph" w:styleId="1560">
    <w:name w:val="新表头"/>
    <w:basedOn w:val="1063"/>
    <w:next w:val="1560"/>
    <w:link w:val="1063"/>
    <w:qFormat/>
    <w:pPr>
      <w:jc w:val="center"/>
      <w:spacing w:before="240" w:line="312" w:lineRule="auto"/>
    </w:pPr>
    <w:rPr>
      <w:rFonts w:ascii="黑体" w:hAnsi="宋体" w:eastAsia="黑体"/>
      <w:b/>
      <w:bCs/>
      <w:spacing w:val="6"/>
      <w:sz w:val="32"/>
      <w:szCs w:val="20"/>
    </w:rPr>
  </w:style>
  <w:style w:type="paragraph" w:styleId="1561">
    <w:name w:val="封面样式4"/>
    <w:basedOn w:val="1063"/>
    <w:next w:val="1561"/>
    <w:link w:val="1063"/>
    <w:qFormat/>
    <w:pPr>
      <w:ind w:firstLine="420"/>
      <w:spacing w:line="440" w:lineRule="exact"/>
    </w:pPr>
    <w:rPr>
      <w:rFonts w:ascii="华文细黑" w:hAnsi="华文细黑"/>
    </w:rPr>
  </w:style>
  <w:style w:type="paragraph" w:styleId="1562">
    <w:name w:val="表中"/>
    <w:basedOn w:val="1063"/>
    <w:next w:val="1562"/>
    <w:link w:val="1063"/>
    <w:qFormat/>
    <w:pPr>
      <w:jc w:val="center"/>
      <w:spacing w:line="360" w:lineRule="atLeast"/>
    </w:pPr>
    <w:rPr>
      <w:rFonts w:ascii="Times New Roman" w:hAnsi="Times New Roman"/>
      <w:szCs w:val="20"/>
    </w:rPr>
  </w:style>
  <w:style w:type="paragraph" w:styleId="1563">
    <w:name w:val="font6"/>
    <w:basedOn w:val="1063"/>
    <w:next w:val="1563"/>
    <w:link w:val="1063"/>
    <w:qFormat/>
    <w:pPr>
      <w:jc w:val="left"/>
      <w:spacing w:before="100" w:beforeAutospacing="1" w:after="100" w:afterAutospacing="1"/>
      <w:widowControl/>
    </w:pPr>
    <w:rPr>
      <w:rFonts w:hint="eastAsia" w:ascii="宋体" w:hAnsi="宋体"/>
      <w:sz w:val="20"/>
      <w:szCs w:val="20"/>
    </w:rPr>
  </w:style>
  <w:style w:type="paragraph" w:styleId="1564">
    <w:name w:val="正文再缩近"/>
    <w:basedOn w:val="1063"/>
    <w:next w:val="1564"/>
    <w:link w:val="1063"/>
    <w:qFormat/>
    <w:pPr>
      <w:ind w:firstLine="400"/>
      <w:spacing w:line="440" w:lineRule="exact"/>
    </w:pPr>
    <w:rPr>
      <w:rFonts w:ascii="华文细黑" w:hAnsi="华文细黑" w:cs="Arial"/>
      <w:sz w:val="24"/>
      <w:szCs w:val="28"/>
    </w:rPr>
  </w:style>
  <w:style w:type="paragraph" w:styleId="1565">
    <w:name w:val="表"/>
    <w:basedOn w:val="1063"/>
    <w:next w:val="1565"/>
    <w:link w:val="1063"/>
    <w:qFormat/>
    <w:pPr>
      <w:jc w:val="center"/>
      <w:spacing w:before="60" w:after="60"/>
    </w:pPr>
    <w:rPr>
      <w:rFonts w:ascii="宋体" w:hAnsi="Times New Roman"/>
      <w:sz w:val="24"/>
      <w:szCs w:val="20"/>
    </w:rPr>
  </w:style>
  <w:style w:type="table" w:styleId="1566">
    <w:name w:val="网格型1"/>
    <w:basedOn w:val="1074"/>
    <w:next w:val="1566"/>
    <w:link w:val="1063"/>
    <w:qFormat/>
    <w:tblPr/>
  </w:style>
  <w:style w:type="table" w:styleId="1567">
    <w:name w:val="TableGrid1"/>
    <w:next w:val="1567"/>
    <w:link w:val="1063"/>
    <w:qFormat/>
    <w:tblPr/>
  </w:style>
  <w:style w:type="table" w:styleId="1568">
    <w:name w:val="网格型11"/>
    <w:basedOn w:val="1074"/>
    <w:next w:val="1568"/>
    <w:link w:val="1063"/>
    <w:qFormat/>
    <w:pPr>
      <w:jc w:val="both"/>
      <w:widowControl w:val="off"/>
    </w:pPr>
    <w:tblPr/>
  </w:style>
  <w:style w:type="paragraph" w:styleId="1569">
    <w:name w:val="正文 New New New New New New New New New New New New New New New"/>
    <w:next w:val="1569"/>
    <w:link w:val="1063"/>
    <w:uiPriority w:val="99"/>
    <w:qFormat/>
    <w:pPr>
      <w:jc w:val="both"/>
      <w:widowControl w:val="off"/>
    </w:pPr>
    <w:rPr>
      <w:rFonts w:ascii="Arial" w:hAnsi="Arial" w:eastAsia="宋体" w:cs="Arial"/>
      <w:sz w:val="21"/>
      <w:szCs w:val="24"/>
      <w:lang w:val="en-US" w:eastAsia="zh-CN" w:bidi="ar-SA"/>
    </w:rPr>
  </w:style>
  <w:style w:type="paragraph" w:styleId="1570">
    <w:name w:val="正文 New New New New"/>
    <w:next w:val="1570"/>
    <w:link w:val="1063"/>
    <w:uiPriority w:val="99"/>
    <w:qFormat/>
    <w:pPr>
      <w:jc w:val="both"/>
      <w:widowControl w:val="off"/>
    </w:pPr>
    <w:rPr>
      <w:rFonts w:ascii="Calibri" w:hAnsi="Calibri" w:eastAsia="宋体" w:cs="Times New Roman"/>
      <w:sz w:val="21"/>
      <w:szCs w:val="24"/>
      <w:lang w:val="en-US" w:eastAsia="zh-CN" w:bidi="ar-SA"/>
    </w:rPr>
  </w:style>
  <w:style w:type="paragraph" w:styleId="1571">
    <w:name w:val="列出段落2"/>
    <w:basedOn w:val="1063"/>
    <w:next w:val="1571"/>
    <w:link w:val="1063"/>
    <w:uiPriority w:val="99"/>
    <w:qFormat/>
    <w:pPr>
      <w:ind w:firstLine="420"/>
    </w:pPr>
    <w:rPr>
      <w:rFonts w:ascii="Times New Roman" w:hAnsi="Times New Roman"/>
    </w:rPr>
  </w:style>
  <w:style w:type="paragraph" w:styleId="1572">
    <w:name w:val="列出段落4"/>
    <w:basedOn w:val="1063"/>
    <w:next w:val="1572"/>
    <w:link w:val="1063"/>
    <w:uiPriority w:val="34"/>
    <w:qFormat/>
    <w:pPr>
      <w:ind w:firstLine="420"/>
    </w:pPr>
    <w:rPr>
      <w:rFonts w:ascii="Times New Roman" w:hAnsi="Times New Roman"/>
    </w:rPr>
  </w:style>
  <w:style w:type="paragraph" w:styleId="1573">
    <w:name w:val="列出段落5"/>
    <w:basedOn w:val="1063"/>
    <w:next w:val="1573"/>
    <w:link w:val="1063"/>
    <w:uiPriority w:val="99"/>
    <w:unhideWhenUsed/>
    <w:qFormat/>
    <w:pPr>
      <w:ind w:firstLine="420"/>
    </w:pPr>
    <w:rPr>
      <w:rFonts w:ascii="Times New Roman" w:hAnsi="Times New Roman"/>
    </w:rPr>
  </w:style>
  <w:style w:type="character" w:styleId="1574">
    <w:name w:val="font41"/>
    <w:next w:val="1574"/>
    <w:link w:val="1063"/>
    <w:uiPriority w:val="99"/>
    <w:qFormat/>
    <w:rPr>
      <w:rFonts w:ascii="宋体" w:hAnsi="宋体" w:eastAsia="宋体"/>
      <w:color w:val="000000"/>
      <w:sz w:val="16"/>
      <w:u w:val="none"/>
    </w:rPr>
  </w:style>
  <w:style w:type="paragraph" w:styleId="1575">
    <w:name w:val="_Style 10"/>
    <w:basedOn w:val="1063"/>
    <w:next w:val="1575"/>
    <w:link w:val="1063"/>
    <w:unhideWhenUsed/>
    <w:qFormat/>
    <w:pPr>
      <w:jc w:val="left"/>
      <w:spacing w:after="160" w:line="240" w:lineRule="exact"/>
      <w:widowControl/>
    </w:pPr>
    <w:rPr>
      <w:rFonts w:ascii="Tahoma" w:hAnsi="Tahoma"/>
      <w:sz w:val="24"/>
      <w:szCs w:val="20"/>
    </w:rPr>
  </w:style>
  <w:style w:type="paragraph" w:styleId="1576">
    <w:name w:val="样式 标题 2H22h2Level 2 Head2nd levelheading 2Header 2l2Tit..."/>
    <w:basedOn w:val="1065"/>
    <w:next w:val="1576"/>
    <w:link w:val="1063"/>
    <w:qFormat/>
    <w:pPr>
      <w:jc w:val="both"/>
      <w:spacing w:before="100" w:after="100" w:line="360" w:lineRule="auto"/>
    </w:pPr>
    <w:rPr>
      <w:rFonts w:ascii="Times New Roman" w:hAnsi="Times New Roman" w:eastAsia="宋体" w:cs="宋体"/>
      <w:bCs/>
      <w:sz w:val="28"/>
      <w:szCs w:val="28"/>
    </w:rPr>
  </w:style>
  <w:style w:type="paragraph" w:styleId="1577">
    <w:name w:val="msonormal"/>
    <w:basedOn w:val="1063"/>
    <w:next w:val="1577"/>
    <w:link w:val="1063"/>
    <w:qFormat/>
    <w:pPr>
      <w:jc w:val="left"/>
      <w:spacing w:before="100" w:beforeAutospacing="1" w:after="100" w:afterAutospacing="1"/>
      <w:widowControl/>
    </w:pPr>
    <w:rPr>
      <w:rFonts w:ascii="宋体" w:hAnsi="宋体" w:cs="宋体"/>
      <w:sz w:val="24"/>
    </w:rPr>
  </w:style>
  <w:style w:type="paragraph" w:styleId="1578">
    <w:name w:val="font10"/>
    <w:basedOn w:val="1063"/>
    <w:next w:val="1578"/>
    <w:link w:val="1063"/>
    <w:qFormat/>
    <w:pPr>
      <w:jc w:val="left"/>
      <w:spacing w:before="100" w:beforeAutospacing="1" w:after="100" w:afterAutospacing="1"/>
      <w:widowControl/>
    </w:pPr>
    <w:rPr>
      <w:rFonts w:ascii="宋体" w:hAnsi="宋体" w:cs="宋体"/>
      <w:color w:val="000000"/>
      <w:sz w:val="18"/>
      <w:szCs w:val="18"/>
    </w:rPr>
  </w:style>
  <w:style w:type="paragraph" w:styleId="1579">
    <w:name w:val="font12"/>
    <w:basedOn w:val="1063"/>
    <w:next w:val="1579"/>
    <w:link w:val="1063"/>
    <w:qFormat/>
    <w:pPr>
      <w:jc w:val="left"/>
      <w:spacing w:before="100" w:beforeAutospacing="1" w:after="100" w:afterAutospacing="1"/>
      <w:widowControl/>
    </w:pPr>
    <w:rPr>
      <w:rFonts w:ascii="宋体" w:hAnsi="宋体" w:cs="宋体"/>
      <w:sz w:val="18"/>
      <w:szCs w:val="18"/>
    </w:rPr>
  </w:style>
  <w:style w:type="paragraph" w:styleId="1580">
    <w:name w:val="font13"/>
    <w:basedOn w:val="1063"/>
    <w:next w:val="1580"/>
    <w:link w:val="1063"/>
    <w:qFormat/>
    <w:pPr>
      <w:jc w:val="left"/>
      <w:spacing w:before="100" w:beforeAutospacing="1" w:after="100" w:afterAutospacing="1"/>
      <w:widowControl/>
    </w:pPr>
    <w:rPr>
      <w:rFonts w:ascii="Times New Roman" w:hAnsi="Times New Roman"/>
      <w:sz w:val="18"/>
      <w:szCs w:val="18"/>
    </w:rPr>
  </w:style>
  <w:style w:type="paragraph" w:styleId="1581">
    <w:name w:val="xl67"/>
    <w:basedOn w:val="1063"/>
    <w:next w:val="1581"/>
    <w:link w:val="1063"/>
    <w:qFormat/>
    <w:pPr>
      <w:jc w:val="center"/>
      <w:spacing w:before="100" w:beforeAutospacing="1" w:after="100" w:afterAutospacing="1"/>
      <w:widowControl/>
    </w:pPr>
    <w:rPr>
      <w:rFonts w:ascii="Times New Roman" w:hAnsi="Times New Roman"/>
      <w:sz w:val="18"/>
      <w:szCs w:val="18"/>
    </w:rPr>
  </w:style>
  <w:style w:type="paragraph" w:styleId="1582">
    <w:name w:val="xl68"/>
    <w:basedOn w:val="1063"/>
    <w:next w:val="1582"/>
    <w:link w:val="1063"/>
    <w:qFormat/>
    <w:pPr>
      <w:jc w:val="center"/>
      <w:spacing w:before="100" w:beforeAutospacing="1" w:after="100" w:afterAutospacing="1"/>
      <w:widowControl/>
    </w:pPr>
    <w:rPr>
      <w:rFonts w:ascii="Times New Roman" w:hAnsi="Times New Roman"/>
      <w:sz w:val="18"/>
      <w:szCs w:val="18"/>
    </w:rPr>
  </w:style>
  <w:style w:type="paragraph" w:styleId="1583">
    <w:name w:val="xl69"/>
    <w:basedOn w:val="1063"/>
    <w:next w:val="1583"/>
    <w:link w:val="1063"/>
    <w:qFormat/>
    <w:pPr>
      <w:jc w:val="center"/>
      <w:spacing w:before="100" w:beforeAutospacing="1" w:after="100" w:afterAutospacing="1"/>
      <w:widowControl/>
    </w:pPr>
    <w:rPr>
      <w:rFonts w:ascii="Times New Roman" w:hAnsi="Times New Roman"/>
      <w:sz w:val="18"/>
      <w:szCs w:val="18"/>
    </w:rPr>
  </w:style>
  <w:style w:type="paragraph" w:styleId="1584">
    <w:name w:val="xl70"/>
    <w:basedOn w:val="1063"/>
    <w:next w:val="1584"/>
    <w:link w:val="1063"/>
    <w:qFormat/>
    <w:pPr>
      <w:jc w:val="left"/>
      <w:spacing w:before="100" w:beforeAutospacing="1" w:after="100" w:afterAutospacing="1"/>
      <w:widowControl/>
    </w:pPr>
    <w:rPr>
      <w:rFonts w:ascii="Times New Roman" w:hAnsi="Times New Roman"/>
      <w:sz w:val="18"/>
      <w:szCs w:val="18"/>
    </w:rPr>
  </w:style>
  <w:style w:type="paragraph" w:styleId="1585">
    <w:name w:val="xl71"/>
    <w:basedOn w:val="1063"/>
    <w:next w:val="1585"/>
    <w:link w:val="1063"/>
    <w:qFormat/>
    <w:pPr>
      <w:jc w:val="left"/>
      <w:spacing w:before="100" w:beforeAutospacing="1" w:after="100" w:afterAutospacing="1"/>
      <w:widowControl/>
    </w:pPr>
    <w:rPr>
      <w:rFonts w:ascii="Times New Roman" w:hAnsi="Times New Roman"/>
      <w:sz w:val="18"/>
      <w:szCs w:val="18"/>
    </w:rPr>
  </w:style>
  <w:style w:type="paragraph" w:styleId="1586">
    <w:name w:val="xl72"/>
    <w:basedOn w:val="1063"/>
    <w:next w:val="1586"/>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7">
    <w:name w:val="xl73"/>
    <w:basedOn w:val="1063"/>
    <w:next w:val="158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8">
    <w:name w:val="xl74"/>
    <w:basedOn w:val="1063"/>
    <w:next w:val="1588"/>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9">
    <w:name w:val="xl75"/>
    <w:basedOn w:val="1063"/>
    <w:next w:val="1589"/>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0">
    <w:name w:val="xl76"/>
    <w:basedOn w:val="1063"/>
    <w:next w:val="1590"/>
    <w:link w:val="1063"/>
    <w:qFormat/>
    <w:pPr>
      <w:jc w:val="center"/>
      <w:spacing w:before="100" w:beforeAutospacing="1" w:after="100" w:afterAutospacing="1"/>
      <w:widowControl/>
    </w:pPr>
    <w:rPr>
      <w:rFonts w:ascii="Times New Roman" w:hAnsi="Times New Roman"/>
      <w:b/>
      <w:bCs/>
      <w:sz w:val="18"/>
      <w:szCs w:val="18"/>
    </w:rPr>
  </w:style>
  <w:style w:type="paragraph" w:styleId="1591">
    <w:name w:val="xl77"/>
    <w:basedOn w:val="1063"/>
    <w:next w:val="1591"/>
    <w:link w:val="106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2">
    <w:name w:val="xl78"/>
    <w:basedOn w:val="1063"/>
    <w:next w:val="1592"/>
    <w:link w:val="106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name w:val="xl79"/>
    <w:basedOn w:val="1063"/>
    <w:next w:val="1593"/>
    <w:link w:val="106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4">
    <w:name w:val="xl80"/>
    <w:basedOn w:val="1063"/>
    <w:next w:val="1594"/>
    <w:link w:val="106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5">
    <w:name w:val="xl81"/>
    <w:basedOn w:val="1063"/>
    <w:next w:val="1595"/>
    <w:link w:val="106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6">
    <w:name w:val="xl82"/>
    <w:basedOn w:val="1063"/>
    <w:next w:val="1596"/>
    <w:link w:val="106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7">
    <w:name w:val="xl83"/>
    <w:basedOn w:val="1063"/>
    <w:next w:val="1597"/>
    <w:link w:val="106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8">
    <w:name w:val="xl84"/>
    <w:basedOn w:val="1063"/>
    <w:next w:val="1598"/>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9">
    <w:name w:val="xl85"/>
    <w:basedOn w:val="1063"/>
    <w:next w:val="1599"/>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0">
    <w:name w:val="xl86"/>
    <w:basedOn w:val="1063"/>
    <w:next w:val="1600"/>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01">
    <w:name w:val="xl87"/>
    <w:basedOn w:val="1063"/>
    <w:next w:val="1601"/>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2">
    <w:name w:val="xl88"/>
    <w:basedOn w:val="1063"/>
    <w:next w:val="1602"/>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3">
    <w:name w:val="xl89"/>
    <w:basedOn w:val="1063"/>
    <w:next w:val="1603"/>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4">
    <w:name w:val="xl90"/>
    <w:basedOn w:val="1063"/>
    <w:next w:val="1604"/>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5">
    <w:name w:val="xl91"/>
    <w:basedOn w:val="1063"/>
    <w:next w:val="1605"/>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6">
    <w:name w:val="xl92"/>
    <w:basedOn w:val="1063"/>
    <w:next w:val="1606"/>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7">
    <w:name w:val="xl93"/>
    <w:basedOn w:val="1063"/>
    <w:next w:val="1607"/>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8">
    <w:name w:val="xl94"/>
    <w:basedOn w:val="1063"/>
    <w:next w:val="1608"/>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9">
    <w:name w:val="xl95"/>
    <w:basedOn w:val="1063"/>
    <w:next w:val="1609"/>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0">
    <w:name w:val="xl96"/>
    <w:basedOn w:val="1063"/>
    <w:next w:val="1610"/>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1">
    <w:name w:val="xl97"/>
    <w:basedOn w:val="1063"/>
    <w:next w:val="1611"/>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2">
    <w:name w:val="xl98"/>
    <w:basedOn w:val="1063"/>
    <w:next w:val="1612"/>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3">
    <w:name w:val="xl99"/>
    <w:basedOn w:val="1063"/>
    <w:next w:val="1613"/>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4">
    <w:name w:val="xl100"/>
    <w:basedOn w:val="1063"/>
    <w:next w:val="1614"/>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5">
    <w:name w:val="xl101"/>
    <w:basedOn w:val="1063"/>
    <w:next w:val="1615"/>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6">
    <w:name w:val="xl102"/>
    <w:basedOn w:val="1063"/>
    <w:next w:val="1616"/>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7">
    <w:name w:val="xl103"/>
    <w:basedOn w:val="1063"/>
    <w:next w:val="1617"/>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8">
    <w:name w:val="xl104"/>
    <w:basedOn w:val="1063"/>
    <w:next w:val="1618"/>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9">
    <w:name w:val="xl105"/>
    <w:basedOn w:val="1063"/>
    <w:next w:val="1619"/>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0">
    <w:name w:val="xl106"/>
    <w:basedOn w:val="1063"/>
    <w:next w:val="1620"/>
    <w:link w:val="1063"/>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1">
    <w:name w:val="xl107"/>
    <w:basedOn w:val="1063"/>
    <w:next w:val="1621"/>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22">
    <w:name w:val="xl108"/>
    <w:basedOn w:val="1063"/>
    <w:next w:val="1622"/>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3">
    <w:name w:val="xl109"/>
    <w:basedOn w:val="1063"/>
    <w:next w:val="1623"/>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24">
    <w:name w:val="xl110"/>
    <w:basedOn w:val="1063"/>
    <w:next w:val="1624"/>
    <w:link w:val="10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5">
    <w:name w:val="xl111"/>
    <w:basedOn w:val="1063"/>
    <w:next w:val="1625"/>
    <w:link w:val="106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6">
    <w:name w:val="xl112"/>
    <w:basedOn w:val="1063"/>
    <w:next w:val="1626"/>
    <w:link w:val="106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7">
    <w:name w:val="xl113"/>
    <w:basedOn w:val="1063"/>
    <w:next w:val="1627"/>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8">
    <w:name w:val="xl114"/>
    <w:basedOn w:val="1063"/>
    <w:next w:val="1628"/>
    <w:link w:val="10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29">
    <w:name w:val="不明显参考1"/>
    <w:basedOn w:val="1073"/>
    <w:next w:val="1629"/>
    <w:link w:val="1063"/>
    <w:uiPriority w:val="31"/>
    <w:qFormat/>
    <w:rPr>
      <w:smallCaps/>
      <w:color w:val="595959"/>
    </w:rPr>
  </w:style>
  <w:style w:type="character" w:styleId="1630">
    <w:name w:val="页眉 Char"/>
    <w:next w:val="1630"/>
    <w:link w:val="1063"/>
    <w:qFormat/>
    <w:rPr>
      <w:rFonts w:ascii="Calibri" w:hAnsi="Calibri"/>
      <w:sz w:val="18"/>
      <w:szCs w:val="18"/>
    </w:rPr>
  </w:style>
  <w:style w:type="character" w:styleId="1631">
    <w:name w:val="font101"/>
    <w:basedOn w:val="1073"/>
    <w:next w:val="1631"/>
    <w:link w:val="1063"/>
    <w:qFormat/>
    <w:rPr>
      <w:rFonts w:hint="eastAsia" w:ascii="宋体" w:hAnsi="宋体" w:eastAsia="宋体" w:cs="宋体"/>
      <w:color w:val="000000"/>
      <w:sz w:val="20"/>
      <w:szCs w:val="20"/>
      <w:u w:val="none"/>
    </w:rPr>
  </w:style>
  <w:style w:type="character" w:styleId="1632">
    <w:name w:val="font111"/>
    <w:basedOn w:val="1073"/>
    <w:next w:val="1632"/>
    <w:link w:val="1063"/>
    <w:qFormat/>
    <w:rPr>
      <w:rFonts w:hint="eastAsia" w:ascii="宋体" w:hAnsi="宋体" w:eastAsia="宋体" w:cs="宋体"/>
      <w:color w:val="000000"/>
      <w:sz w:val="20"/>
      <w:szCs w:val="20"/>
      <w:u w:val="none"/>
    </w:rPr>
  </w:style>
  <w:style w:type="character" w:styleId="1633">
    <w:name w:val="font71"/>
    <w:basedOn w:val="1073"/>
    <w:next w:val="1633"/>
    <w:link w:val="1063"/>
    <w:qFormat/>
    <w:rPr>
      <w:rFonts w:hint="eastAsia" w:ascii="楷体" w:hAnsi="楷体" w:eastAsia="楷体" w:cs="楷体"/>
      <w:color w:val="000000"/>
      <w:sz w:val="20"/>
      <w:szCs w:val="20"/>
      <w:u w:val="none"/>
    </w:rPr>
  </w:style>
  <w:style w:type="paragraph" w:styleId="1634">
    <w:name w:val="修订2"/>
    <w:next w:val="1634"/>
    <w:link w:val="1063"/>
    <w:uiPriority w:val="99"/>
    <w:semiHidden/>
    <w:qFormat/>
    <w:rPr>
      <w:rFonts w:ascii="Calibri" w:hAnsi="Calibri" w:eastAsia="宋体" w:cs="Times New Roman"/>
      <w:sz w:val="21"/>
      <w:szCs w:val="24"/>
      <w:lang w:val="en-US" w:eastAsia="zh-CN" w:bidi="ar-SA"/>
    </w:rPr>
  </w:style>
  <w:style w:type="paragraph" w:styleId="1635">
    <w:name w:val="CL 正文1.5"/>
    <w:basedOn w:val="1063"/>
    <w:next w:val="1635"/>
    <w:link w:val="1063"/>
    <w:qFormat/>
    <w:pPr>
      <w:ind w:firstLine="200"/>
      <w:spacing w:line="360" w:lineRule="auto"/>
    </w:pPr>
    <w:rPr>
      <w:rFonts w:ascii="Cambria" w:hAnsi="Cambria"/>
      <w:spacing w:val="4"/>
      <w:sz w:val="24"/>
      <w:szCs w:val="21"/>
    </w:rPr>
  </w:style>
  <w:style w:type="paragraph" w:styleId="1636">
    <w:name w:val="标题    4"/>
    <w:basedOn w:val="1063"/>
    <w:next w:val="1636"/>
    <w:link w:val="1063"/>
    <w:qFormat/>
    <w:pPr>
      <w:ind w:right="471"/>
      <w:jc w:val="left"/>
      <w:spacing w:after="200" w:line="300" w:lineRule="exact"/>
    </w:pPr>
    <w:rPr>
      <w:rFonts w:ascii="宋体" w:hAnsi="宋体" w:eastAsia="黑体"/>
      <w:b/>
      <w:sz w:val="28"/>
    </w:rPr>
  </w:style>
  <w:style w:type="paragraph" w:styleId="1637">
    <w:name w:val="正文文本1"/>
    <w:basedOn w:val="1063"/>
    <w:next w:val="1063"/>
    <w:link w:val="1063"/>
    <w:uiPriority w:val="99"/>
    <w:unhideWhenUsed/>
    <w:qFormat/>
    <w:rPr>
      <w:rFonts w:ascii="楷体_GB2312"/>
      <w:b/>
      <w:bCs/>
      <w:sz w:val="28"/>
    </w:rPr>
  </w:style>
  <w:style w:type="character" w:styleId="1638">
    <w:name w:val="未处理的提及1"/>
    <w:basedOn w:val="1073"/>
    <w:next w:val="1638"/>
    <w:link w:val="1063"/>
    <w:uiPriority w:val="99"/>
    <w:unhideWhenUsed/>
    <w:qFormat/>
    <w:rPr>
      <w:color w:val="605e5c"/>
      <w:shd w:val="clear" w:color="auto" w:fill="e1dfdd"/>
    </w:rPr>
  </w:style>
  <w:style w:type="table" w:styleId="1639">
    <w:name w:val="Table Normal"/>
    <w:next w:val="1639"/>
    <w:link w:val="1063"/>
    <w:unhideWhenUsed/>
    <w:qFormat/>
    <w:rPr>
      <w:rFonts w:ascii="Arial" w:hAnsi="Arial" w:eastAsia="宋体" w:cs="Arial"/>
    </w:rPr>
    <w:tblPr/>
  </w:style>
  <w:style w:type="paragraph" w:styleId="1640">
    <w:name w:val="首行缩进"/>
    <w:basedOn w:val="1063"/>
    <w:next w:val="1640"/>
    <w:link w:val="1063"/>
    <w:qFormat/>
    <w:pPr>
      <w:ind w:firstLine="480"/>
      <w:jc w:val="left"/>
      <w:widowControl/>
    </w:pPr>
    <w:rPr>
      <w:rFonts w:ascii="Times New Roman" w:hAnsi="Times New Roman" w:eastAsia="Arial" w:cs="Arial"/>
      <w:color w:val="000000"/>
      <w:szCs w:val="20"/>
      <w:lang w:val="zh-CN"/>
    </w:rPr>
  </w:style>
  <w:style w:type="paragraph" w:styleId="1641">
    <w:name w:val="普通(网站)1"/>
    <w:basedOn w:val="1063"/>
    <w:next w:val="1641"/>
    <w:link w:val="1063"/>
    <w:unhideWhenUsed/>
    <w:qFormat/>
    <w:pPr>
      <w:jc w:val="left"/>
      <w:spacing w:before="100" w:beforeAutospacing="1" w:after="100" w:afterAutospacing="1"/>
      <w:widowControl/>
    </w:pPr>
    <w:rPr>
      <w:rFonts w:ascii="宋体" w:hAnsi="宋体" w:cs="宋体"/>
      <w:sz w:val="24"/>
    </w:rPr>
  </w:style>
  <w:style w:type="paragraph" w:styleId="1642">
    <w:name w:val="正文11"/>
    <w:next w:val="1643"/>
    <w:link w:val="1063"/>
    <w:qFormat/>
    <w:pPr>
      <w:jc w:val="both"/>
      <w:widowControl w:val="off"/>
    </w:pPr>
    <w:rPr>
      <w:rFonts w:ascii="Times New Roman" w:hAnsi="Times New Roman" w:eastAsia="宋体" w:cs="Times New Roman"/>
      <w:sz w:val="21"/>
      <w:szCs w:val="22"/>
      <w:lang w:val="en-US" w:eastAsia="zh-CN" w:bidi="ar-SA"/>
    </w:rPr>
  </w:style>
  <w:style w:type="paragraph" w:styleId="1643">
    <w:name w:val="正文首行缩进 21"/>
    <w:basedOn w:val="1644"/>
    <w:next w:val="1642"/>
    <w:link w:val="1063"/>
    <w:qFormat/>
    <w:pPr>
      <w:ind w:left="420" w:firstLine="420"/>
      <w:spacing w:after="120"/>
    </w:pPr>
    <w:rPr>
      <w:sz w:val="24"/>
      <w:szCs w:val="24"/>
    </w:rPr>
  </w:style>
  <w:style w:type="paragraph" w:styleId="1644">
    <w:name w:val="正文文本缩进1"/>
    <w:basedOn w:val="1642"/>
    <w:next w:val="1645"/>
    <w:link w:val="1063"/>
    <w:qFormat/>
    <w:pPr>
      <w:ind w:firstLine="630"/>
    </w:pPr>
    <w:rPr>
      <w:sz w:val="20"/>
      <w:szCs w:val="20"/>
    </w:rPr>
  </w:style>
  <w:style w:type="paragraph" w:styleId="1645">
    <w:name w:val="寄信人地址1"/>
    <w:basedOn w:val="1642"/>
    <w:next w:val="1645"/>
    <w:link w:val="1063"/>
    <w:qFormat/>
    <w:rPr>
      <w:rFonts w:ascii="Arial" w:hAnsi="Arial"/>
      <w:sz w:val="24"/>
      <w:szCs w:val="24"/>
    </w:rPr>
  </w:style>
  <w:style w:type="paragraph" w:styleId="1646">
    <w:name w:val="页眉1"/>
    <w:basedOn w:val="1063"/>
    <w:next w:val="1646"/>
    <w:link w:val="1063"/>
    <w:unhideWhenUsed/>
    <w:qFormat/>
    <w:pPr>
      <w:jc w:val="center"/>
      <w:tabs>
        <w:tab w:val="center" w:pos="4153" w:leader="none"/>
        <w:tab w:val="right" w:pos="8306" w:leader="none"/>
      </w:tabs>
      <w:pBdr>
        <w:bottom w:val="single" w:color="000000" w:sz="6" w:space="1"/>
      </w:pBdr>
    </w:pPr>
    <w:rPr>
      <w:sz w:val="18"/>
    </w:rPr>
  </w:style>
  <w:style w:type="paragraph" w:styleId="1647">
    <w:name w:val="页脚1"/>
    <w:basedOn w:val="1063"/>
    <w:next w:val="1647"/>
    <w:link w:val="1063"/>
    <w:unhideWhenUsed/>
    <w:qFormat/>
    <w:pPr>
      <w:jc w:val="left"/>
      <w:tabs>
        <w:tab w:val="center" w:pos="4153" w:leader="none"/>
        <w:tab w:val="right" w:pos="8306" w:leader="none"/>
      </w:tabs>
    </w:pPr>
    <w:rPr>
      <w:sz w:val="18"/>
    </w:rPr>
  </w:style>
  <w:style w:type="paragraph" w:styleId="1648">
    <w:name w:val="纯文本1111"/>
    <w:basedOn w:val="1063"/>
    <w:next w:val="1504"/>
    <w:link w:val="1063"/>
    <w:unhideWhenUsed/>
    <w:qFormat/>
    <w:rPr>
      <w:rFonts w:ascii="宋体" w:hAnsi="Courier New"/>
    </w:rPr>
  </w:style>
  <w:style w:type="character" w:styleId="1649">
    <w:name w:val="超链接11"/>
    <w:next w:val="1649"/>
    <w:link w:val="1063"/>
    <w:qFormat/>
    <w:rPr>
      <w:rFonts w:ascii="Calibri" w:hAnsi="Calibri"/>
      <w:sz w:val="21"/>
      <w:szCs w:val="24"/>
      <w:lang w:val="en-US" w:eastAsia="zh-CN" w:bidi="ar-SA"/>
    </w:rPr>
  </w:style>
  <w:style w:type="paragraph" w:styleId="1650">
    <w:name w:val="索引 11"/>
    <w:basedOn w:val="1063"/>
    <w:next w:val="1063"/>
    <w:link w:val="1063"/>
    <w:unhideWhenUsed/>
    <w:qFormat/>
    <w:pPr>
      <w:jc w:val="center"/>
      <w:spacing w:line="220" w:lineRule="exact"/>
    </w:pPr>
    <w:rPr>
      <w:rFonts w:ascii="仿宋_GB2312" w:eastAsia="仿宋_GB2312"/>
      <w:szCs w:val="21"/>
    </w:rPr>
  </w:style>
  <w:style w:type="paragraph" w:styleId="1651">
    <w:name w:val="正文缩进1"/>
    <w:basedOn w:val="1063"/>
    <w:next w:val="1651"/>
    <w:link w:val="1063"/>
    <w:qFormat/>
    <w:pPr>
      <w:ind w:firstLine="420"/>
    </w:pPr>
    <w:rPr>
      <w:sz w:val="24"/>
    </w:rPr>
  </w:style>
  <w:style w:type="paragraph" w:styleId="1652">
    <w:name w:val="DAS正文"/>
    <w:basedOn w:val="1063"/>
    <w:next w:val="1652"/>
    <w:link w:val="1063"/>
    <w:qFormat/>
    <w:pPr>
      <w:ind w:right="181" w:firstLine="480"/>
      <w:spacing w:line="360" w:lineRule="auto"/>
    </w:pPr>
    <w:rPr>
      <w:rFonts w:ascii="Verdana" w:hAnsi="Verdana"/>
      <w:szCs w:val="24"/>
    </w:rPr>
  </w:style>
  <w:style w:type="table" w:styleId="1653">
    <w:name w:val="网格型2"/>
    <w:basedOn w:val="1074"/>
    <w:next w:val="1653"/>
    <w:link w:val="1063"/>
    <w:qFormat/>
    <w:rPr>
      <w:rFonts w:ascii="Calibri" w:hAnsi="Calibri"/>
      <w:szCs w:val="22"/>
    </w:rPr>
    <w:tblPr/>
  </w:style>
  <w:style w:type="character" w:styleId="1654">
    <w:name w:val="NormalCharacter1"/>
    <w:next w:val="1654"/>
    <w:link w:val="1655"/>
    <w:qFormat/>
    <w:rPr>
      <w:rFonts w:ascii="Wingdings 2" w:hAnsi="Wingdings 2"/>
    </w:rPr>
  </w:style>
  <w:style w:type="paragraph" w:styleId="1655">
    <w:name w:val="UserStyle_0"/>
    <w:basedOn w:val="1063"/>
    <w:next w:val="1655"/>
    <w:link w:val="1654"/>
    <w:qFormat/>
    <w:rPr>
      <w:rFonts w:ascii="Wingdings 2" w:hAnsi="Wingdings 2"/>
    </w:rPr>
  </w:style>
  <w:style w:type="paragraph" w:styleId="1656">
    <w:name w:val="正文1111"/>
    <w:basedOn w:val="1063"/>
    <w:next w:val="1656"/>
    <w:link w:val="1063"/>
    <w:qFormat/>
    <w:pPr>
      <w:ind w:firstLine="480"/>
      <w:spacing w:line="360" w:lineRule="auto"/>
    </w:pPr>
    <w:rPr>
      <w:sz w:val="24"/>
    </w:rPr>
  </w:style>
  <w:style w:type="paragraph" w:styleId="1657">
    <w:name w:val="正文文本首行缩进1"/>
    <w:next w:val="1504"/>
    <w:link w:val="1063"/>
    <w:qFormat/>
    <w:pPr>
      <w:ind w:firstLine="420"/>
      <w:jc w:val="both"/>
      <w:spacing w:after="120"/>
      <w:widowControl w:val="off"/>
    </w:pPr>
    <w:rPr>
      <w:rFonts w:ascii="Times New Roman" w:hAnsi="Times New Roman" w:eastAsia="宋体" w:cs="Times New Roman"/>
      <w:sz w:val="21"/>
      <w:szCs w:val="24"/>
      <w:lang w:val="en-US" w:eastAsia="zh-CN" w:bidi="ar-SA"/>
    </w:rPr>
  </w:style>
  <w:style w:type="character" w:styleId="1658">
    <w:name w:val="样式 标题 1 + 套用前:  0.5 列"/>
    <w:basedOn w:val="1073"/>
    <w:next w:val="1658"/>
    <w:link w:val="1063"/>
    <w:qFormat/>
  </w:style>
  <w:style w:type="character" w:styleId="1659" w:default="1">
    <w:name w:val="Default Paragraph Font"/>
    <w:uiPriority w:val="1"/>
    <w:semiHidden/>
    <w:unhideWhenUsed/>
  </w:style>
  <w:style w:type="numbering" w:styleId="1660" w:default="1">
    <w:name w:val="No List"/>
    <w:uiPriority w:val="99"/>
    <w:semiHidden/>
    <w:unhideWhenUsed/>
  </w:style>
  <w:style w:type="table" w:styleId="1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wmf"/><Relationship Id="rId19" Type="http://schemas.openxmlformats.org/officeDocument/2006/relationships/image" Target="media/image2.wmf"/><Relationship Id="rId20"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7</cp:revision>
  <dcterms:created xsi:type="dcterms:W3CDTF">2023-05-24T03:31:00Z</dcterms:created>
  <dcterms:modified xsi:type="dcterms:W3CDTF">2025-11-26T08:12:04Z</dcterms:modified>
</cp:coreProperties>
</file>